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A219" w14:textId="77777777" w:rsidR="00EE06E1" w:rsidRDefault="00EE06E1">
      <w:pPr>
        <w:rPr>
          <w:lang w:val="en-US"/>
        </w:rPr>
      </w:pPr>
    </w:p>
    <w:p w14:paraId="11BFEA9A" w14:textId="444993CA" w:rsidR="00EE06E1" w:rsidRPr="00D16EBF" w:rsidRDefault="00EE06E1" w:rsidP="00560682">
      <w:pPr>
        <w:spacing w:after="0" w:line="240" w:lineRule="auto"/>
        <w:ind w:right="-330"/>
        <w:jc w:val="center"/>
        <w:rPr>
          <w:rFonts w:asciiTheme="majorHAnsi" w:eastAsia="Times New Roman" w:hAnsiTheme="majorHAnsi" w:cstheme="majorHAnsi"/>
          <w:b/>
          <w:color w:val="1F4E79"/>
        </w:rPr>
      </w:pPr>
      <w:r w:rsidRPr="00D16EBF">
        <w:rPr>
          <w:rFonts w:asciiTheme="majorHAnsi" w:eastAsia="Times New Roman" w:hAnsiTheme="majorHAnsi" w:cstheme="majorHAnsi"/>
          <w:b/>
          <w:color w:val="1F4E79"/>
        </w:rPr>
        <w:t>42nd ANNUAL GENERAL MEETING OF THE AUSTRALIAN COMMITTEE FOR IUCN</w:t>
      </w:r>
    </w:p>
    <w:p w14:paraId="0A97D018" w14:textId="5D487BD0" w:rsidR="00EE06E1" w:rsidRPr="00D16EBF" w:rsidRDefault="00F212E4" w:rsidP="00560682">
      <w:pPr>
        <w:spacing w:after="0" w:line="240" w:lineRule="auto"/>
        <w:ind w:right="-330"/>
        <w:jc w:val="center"/>
        <w:rPr>
          <w:rFonts w:asciiTheme="majorHAnsi" w:eastAsia="Times New Roman" w:hAnsiTheme="majorHAnsi" w:cstheme="majorHAnsi"/>
          <w:b/>
          <w:color w:val="1F4E79"/>
          <w:sz w:val="20"/>
          <w:szCs w:val="20"/>
        </w:rPr>
      </w:pPr>
      <w:r w:rsidRPr="00D16EBF">
        <w:rPr>
          <w:rFonts w:asciiTheme="majorHAnsi" w:eastAsia="Times New Roman" w:hAnsiTheme="majorHAnsi" w:cstheme="majorHAnsi"/>
          <w:b/>
          <w:color w:val="1F4E79"/>
          <w:sz w:val="20"/>
          <w:szCs w:val="20"/>
        </w:rPr>
        <w:t>VIRTUAL VIA MICROSOFT TEAMS</w:t>
      </w:r>
    </w:p>
    <w:p w14:paraId="7D16F165" w14:textId="558F16EB" w:rsidR="00EE06E1" w:rsidRPr="00D16EBF" w:rsidRDefault="00EE06E1" w:rsidP="00560682">
      <w:pPr>
        <w:spacing w:after="0" w:line="240" w:lineRule="auto"/>
        <w:ind w:right="-330"/>
        <w:jc w:val="center"/>
        <w:rPr>
          <w:rFonts w:asciiTheme="majorHAnsi" w:eastAsia="Times New Roman" w:hAnsiTheme="majorHAnsi" w:cstheme="majorHAnsi"/>
          <w:b/>
          <w:color w:val="1F4E79"/>
        </w:rPr>
      </w:pPr>
      <w:r w:rsidRPr="00D16EBF">
        <w:rPr>
          <w:rFonts w:asciiTheme="majorHAnsi" w:eastAsia="Times New Roman" w:hAnsiTheme="majorHAnsi" w:cstheme="majorHAnsi"/>
          <w:b/>
          <w:color w:val="1F4E79"/>
        </w:rPr>
        <w:t>TUESDAY 14 DECEMBER 2021, 3-5</w:t>
      </w:r>
      <w:r w:rsidR="00F212E4" w:rsidRPr="00D16EBF">
        <w:rPr>
          <w:rFonts w:asciiTheme="majorHAnsi" w:eastAsia="Times New Roman" w:hAnsiTheme="majorHAnsi" w:cstheme="majorHAnsi"/>
          <w:b/>
          <w:color w:val="1F4E79"/>
        </w:rPr>
        <w:t>PM</w:t>
      </w:r>
      <w:r w:rsidRPr="00D16EBF">
        <w:rPr>
          <w:rFonts w:asciiTheme="majorHAnsi" w:eastAsia="Times New Roman" w:hAnsiTheme="majorHAnsi" w:cstheme="majorHAnsi"/>
          <w:b/>
          <w:color w:val="1F4E79"/>
        </w:rPr>
        <w:t xml:space="preserve"> (AEDT) </w:t>
      </w:r>
    </w:p>
    <w:p w14:paraId="7437B73C" w14:textId="77777777" w:rsidR="00EE06E1" w:rsidRPr="00D16EBF" w:rsidRDefault="00EE06E1" w:rsidP="00560682">
      <w:pPr>
        <w:spacing w:after="0" w:line="240" w:lineRule="auto"/>
        <w:ind w:right="-330"/>
        <w:jc w:val="center"/>
        <w:rPr>
          <w:rFonts w:asciiTheme="majorHAnsi" w:eastAsia="Times New Roman" w:hAnsiTheme="majorHAnsi" w:cstheme="majorHAnsi"/>
          <w:b/>
          <w:color w:val="1F4E79"/>
        </w:rPr>
      </w:pPr>
      <w:r w:rsidRPr="00D16EBF">
        <w:rPr>
          <w:rFonts w:asciiTheme="majorHAnsi" w:eastAsia="Times New Roman" w:hAnsiTheme="majorHAnsi" w:cstheme="majorHAnsi"/>
          <w:b/>
          <w:color w:val="1F4E79"/>
        </w:rPr>
        <w:t>DRAFT MEETING MINUTES</w:t>
      </w:r>
    </w:p>
    <w:p w14:paraId="0E063ED6" w14:textId="77777777" w:rsidR="00560682" w:rsidRPr="00D16EBF" w:rsidRDefault="00560682" w:rsidP="00EE06E1">
      <w:pPr>
        <w:pStyle w:val="Heading5"/>
        <w:rPr>
          <w:rFonts w:asciiTheme="majorHAnsi" w:hAnsiTheme="majorHAnsi" w:cstheme="majorHAnsi"/>
        </w:rPr>
      </w:pPr>
    </w:p>
    <w:p w14:paraId="2730DE87" w14:textId="34AD4E7B" w:rsidR="00EE06E1" w:rsidRPr="00D16EBF" w:rsidRDefault="00EE06E1" w:rsidP="00EE06E1">
      <w:pPr>
        <w:pStyle w:val="Heading5"/>
        <w:rPr>
          <w:rFonts w:asciiTheme="majorHAnsi" w:hAnsiTheme="majorHAnsi" w:cstheme="majorHAnsi"/>
          <w:b w:val="0"/>
          <w:bCs/>
        </w:rPr>
      </w:pPr>
      <w:r w:rsidRPr="00D16EBF">
        <w:rPr>
          <w:rFonts w:asciiTheme="majorHAnsi" w:hAnsiTheme="majorHAnsi" w:cstheme="majorHAnsi"/>
        </w:rPr>
        <w:t xml:space="preserve">Participants Present </w:t>
      </w:r>
      <w:r w:rsidRPr="00D16EBF">
        <w:rPr>
          <w:rFonts w:asciiTheme="majorHAnsi" w:hAnsiTheme="majorHAnsi" w:cstheme="majorHAnsi"/>
          <w:b w:val="0"/>
          <w:bCs/>
        </w:rPr>
        <w:t>(</w:t>
      </w:r>
      <w:r w:rsidR="0025573F" w:rsidRPr="00D16EBF">
        <w:rPr>
          <w:rFonts w:asciiTheme="majorHAnsi" w:hAnsiTheme="majorHAnsi" w:cstheme="majorHAnsi"/>
          <w:b w:val="0"/>
          <w:bCs/>
        </w:rPr>
        <w:t>o</w:t>
      </w:r>
      <w:r w:rsidRPr="00D16EBF">
        <w:rPr>
          <w:rFonts w:asciiTheme="majorHAnsi" w:hAnsiTheme="majorHAnsi" w:cstheme="majorHAnsi"/>
          <w:b w:val="0"/>
          <w:bCs/>
        </w:rPr>
        <w:t xml:space="preserve">n </w:t>
      </w:r>
      <w:r w:rsidR="0025573F" w:rsidRPr="00D16EBF">
        <w:rPr>
          <w:rFonts w:asciiTheme="majorHAnsi" w:hAnsiTheme="majorHAnsi" w:cstheme="majorHAnsi"/>
          <w:b w:val="0"/>
          <w:bCs/>
        </w:rPr>
        <w:t>Microsoft</w:t>
      </w:r>
      <w:r w:rsidRPr="00D16EBF">
        <w:rPr>
          <w:rFonts w:asciiTheme="majorHAnsi" w:hAnsiTheme="majorHAnsi" w:cstheme="majorHAnsi"/>
          <w:b w:val="0"/>
          <w:bCs/>
        </w:rPr>
        <w:t xml:space="preserve"> Teams)</w:t>
      </w:r>
    </w:p>
    <w:p w14:paraId="7E4A2BA6" w14:textId="7F3597F6" w:rsidR="00346D54" w:rsidRPr="00D16EBF" w:rsidRDefault="00EE06E1" w:rsidP="00346D54">
      <w:pPr>
        <w:rPr>
          <w:lang w:val="en-US"/>
        </w:rPr>
      </w:pPr>
      <w:r w:rsidRPr="00D16EBF">
        <w:rPr>
          <w:lang w:val="en-US"/>
        </w:rPr>
        <w:t xml:space="preserve">Alison Schumacher, Basha Stasak (ACF), Bob Debus, Brendan Mackey, Brian Leahy, Cassandra Kennedy (Chair – DAWE), David </w:t>
      </w:r>
      <w:proofErr w:type="spellStart"/>
      <w:r w:rsidRPr="00D16EBF">
        <w:rPr>
          <w:lang w:val="en-US"/>
        </w:rPr>
        <w:t>Wachenfeld</w:t>
      </w:r>
      <w:proofErr w:type="spellEnd"/>
      <w:r w:rsidRPr="00D16EBF">
        <w:rPr>
          <w:lang w:val="en-US"/>
        </w:rPr>
        <w:t xml:space="preserve"> (GBRMPA), Di </w:t>
      </w:r>
      <w:r w:rsidR="00407E36" w:rsidRPr="00D16EBF">
        <w:rPr>
          <w:lang w:val="en-US"/>
        </w:rPr>
        <w:t>Tarte</w:t>
      </w:r>
      <w:r w:rsidRPr="00D16EBF">
        <w:rPr>
          <w:lang w:val="en-US"/>
        </w:rPr>
        <w:t xml:space="preserve">, Kate Davey (ACIUCN Director), Fleur Downard (DAWE), </w:t>
      </w:r>
      <w:proofErr w:type="spellStart"/>
      <w:r w:rsidRPr="00D16EBF">
        <w:rPr>
          <w:lang w:val="en-US"/>
        </w:rPr>
        <w:t>Eleena</w:t>
      </w:r>
      <w:proofErr w:type="spellEnd"/>
      <w:r w:rsidRPr="00D16EBF">
        <w:rPr>
          <w:lang w:val="en-US"/>
        </w:rPr>
        <w:t xml:space="preserve"> Wykes (DAWE), Evia </w:t>
      </w:r>
      <w:proofErr w:type="spellStart"/>
      <w:r w:rsidRPr="00D16EBF">
        <w:rPr>
          <w:lang w:val="en-US"/>
        </w:rPr>
        <w:t>Tavanavanua</w:t>
      </w:r>
      <w:proofErr w:type="spellEnd"/>
      <w:r w:rsidRPr="00D16EBF">
        <w:rPr>
          <w:lang w:val="en-US"/>
        </w:rPr>
        <w:t xml:space="preserve"> (ORO), Jo </w:t>
      </w:r>
      <w:proofErr w:type="spellStart"/>
      <w:r w:rsidRPr="00D16EBF">
        <w:rPr>
          <w:lang w:val="en-US"/>
        </w:rPr>
        <w:t>Kopkins</w:t>
      </w:r>
      <w:proofErr w:type="spellEnd"/>
      <w:r w:rsidRPr="00D16EBF">
        <w:rPr>
          <w:lang w:val="en-US"/>
        </w:rPr>
        <w:t xml:space="preserve"> (Parks Victoria), Joanne Wilson (NSW NPWS), Kelly Raymond, Kerrie Fraser (QLD DES), Mason Smith (Regional Director, ORO), Melissa Jaques-Brown (DAWE), Michael </w:t>
      </w:r>
      <w:proofErr w:type="spellStart"/>
      <w:r w:rsidRPr="00D16EBF">
        <w:rPr>
          <w:lang w:val="en-US"/>
        </w:rPr>
        <w:t>Sams</w:t>
      </w:r>
      <w:proofErr w:type="spellEnd"/>
      <w:r w:rsidRPr="00D16EBF">
        <w:rPr>
          <w:lang w:val="en-US"/>
        </w:rPr>
        <w:t xml:space="preserve">, Peter Cochrane (IUCN Regional </w:t>
      </w:r>
      <w:proofErr w:type="spellStart"/>
      <w:r w:rsidR="00346D54" w:rsidRPr="00D16EBF">
        <w:rPr>
          <w:lang w:val="en-US"/>
        </w:rPr>
        <w:t>Councillor</w:t>
      </w:r>
      <w:proofErr w:type="spellEnd"/>
      <w:r w:rsidRPr="00D16EBF">
        <w:rPr>
          <w:lang w:val="en-US"/>
        </w:rPr>
        <w:t xml:space="preserve">), Rachel Walmsley (EDO), Rosalie Chapple (BMWHI), Semisi </w:t>
      </w:r>
      <w:proofErr w:type="spellStart"/>
      <w:r w:rsidRPr="00D16EBF">
        <w:rPr>
          <w:lang w:val="en-US"/>
        </w:rPr>
        <w:t>Seruitanoa</w:t>
      </w:r>
      <w:proofErr w:type="spellEnd"/>
      <w:r w:rsidRPr="00D16EBF">
        <w:rPr>
          <w:lang w:val="en-US"/>
        </w:rPr>
        <w:t xml:space="preserve"> (ORO), Ted Plummer (</w:t>
      </w:r>
      <w:proofErr w:type="spellStart"/>
      <w:r w:rsidRPr="00D16EBF">
        <w:rPr>
          <w:lang w:val="en-US"/>
        </w:rPr>
        <w:t>Coolong</w:t>
      </w:r>
      <w:proofErr w:type="spellEnd"/>
      <w:r w:rsidRPr="00D16EBF">
        <w:rPr>
          <w:lang w:val="en-US"/>
        </w:rPr>
        <w:t xml:space="preserve"> Foundation), Tess </w:t>
      </w:r>
      <w:proofErr w:type="spellStart"/>
      <w:r w:rsidRPr="00D16EBF">
        <w:rPr>
          <w:lang w:val="en-US"/>
        </w:rPr>
        <w:t>Hoinville</w:t>
      </w:r>
      <w:proofErr w:type="spellEnd"/>
      <w:r w:rsidRPr="00D16EBF">
        <w:rPr>
          <w:lang w:val="en-US"/>
        </w:rPr>
        <w:t xml:space="preserve">, Fipe </w:t>
      </w:r>
      <w:proofErr w:type="spellStart"/>
      <w:r w:rsidRPr="00D16EBF">
        <w:rPr>
          <w:lang w:val="en-US"/>
        </w:rPr>
        <w:t>Tuitubou</w:t>
      </w:r>
      <w:proofErr w:type="spellEnd"/>
      <w:r w:rsidRPr="00D16EBF">
        <w:rPr>
          <w:lang w:val="en-US"/>
        </w:rPr>
        <w:t xml:space="preserve"> (ORO), Ian Walker</w:t>
      </w:r>
      <w:r w:rsidR="00306430" w:rsidRPr="00D16EBF">
        <w:rPr>
          <w:lang w:val="en-US"/>
        </w:rPr>
        <w:t>; Di Tarte (Honorary life-member)</w:t>
      </w:r>
    </w:p>
    <w:p w14:paraId="4604D2A9" w14:textId="6A1274A7" w:rsidR="00346D54" w:rsidRPr="00D16EBF" w:rsidRDefault="00346D54">
      <w:pPr>
        <w:rPr>
          <w:rFonts w:asciiTheme="majorHAnsi" w:eastAsia="Times New Roman" w:hAnsiTheme="majorHAnsi" w:cstheme="majorHAnsi"/>
          <w:b/>
          <w:szCs w:val="20"/>
          <w:lang w:eastAsia="en-AU"/>
        </w:rPr>
      </w:pPr>
      <w:r w:rsidRPr="00D16EBF">
        <w:rPr>
          <w:b/>
          <w:bCs/>
          <w:lang w:val="en-US"/>
        </w:rPr>
        <w:t xml:space="preserve">1. </w:t>
      </w:r>
      <w:r w:rsidRPr="00D16EBF">
        <w:rPr>
          <w:rFonts w:asciiTheme="majorHAnsi" w:eastAsia="Times New Roman" w:hAnsiTheme="majorHAnsi" w:cstheme="majorHAnsi"/>
          <w:b/>
          <w:szCs w:val="20"/>
          <w:lang w:eastAsia="en-AU"/>
        </w:rPr>
        <w:t>Acknowledgement of Country &amp; Welcome by ACIUCN Chair</w:t>
      </w:r>
    </w:p>
    <w:p w14:paraId="28350A5C" w14:textId="4BE93A11" w:rsidR="00346D54" w:rsidRPr="00D16EBF" w:rsidRDefault="00973A91" w:rsidP="00973A91">
      <w:pPr>
        <w:pStyle w:val="ListParagraph"/>
        <w:numPr>
          <w:ilvl w:val="0"/>
          <w:numId w:val="22"/>
        </w:numPr>
        <w:rPr>
          <w:lang w:val="en-US"/>
        </w:rPr>
      </w:pPr>
      <w:r w:rsidRPr="00D16EBF">
        <w:rPr>
          <w:lang w:val="en-US"/>
        </w:rPr>
        <w:t xml:space="preserve">ACIUCN Chair, Cassandra Kennedy, opened the meeting with an acknowledgement of county and welcomed ACIUCN Members, associates, Honorary Lifetime </w:t>
      </w:r>
      <w:proofErr w:type="gramStart"/>
      <w:r w:rsidRPr="00D16EBF">
        <w:rPr>
          <w:lang w:val="en-US"/>
        </w:rPr>
        <w:t>Members</w:t>
      </w:r>
      <w:proofErr w:type="gramEnd"/>
      <w:r w:rsidRPr="00D16EBF">
        <w:rPr>
          <w:lang w:val="en-US"/>
        </w:rPr>
        <w:t xml:space="preserve"> and guest speakers.</w:t>
      </w:r>
    </w:p>
    <w:p w14:paraId="1ABBD6ED" w14:textId="355A09A5" w:rsidR="00346D54" w:rsidRPr="00D16EBF" w:rsidRDefault="00346D54" w:rsidP="00973A91">
      <w:pPr>
        <w:pStyle w:val="Heading5"/>
        <w:rPr>
          <w:rFonts w:asciiTheme="majorHAnsi" w:hAnsiTheme="majorHAnsi" w:cstheme="majorHAnsi"/>
        </w:rPr>
      </w:pPr>
      <w:r w:rsidRPr="00D16EBF">
        <w:rPr>
          <w:rFonts w:asciiTheme="majorHAnsi" w:hAnsiTheme="majorHAnsi" w:cstheme="majorHAnsi"/>
        </w:rPr>
        <w:t>Proxies</w:t>
      </w:r>
      <w:r w:rsidR="00973A91" w:rsidRPr="00D16EBF">
        <w:rPr>
          <w:rFonts w:asciiTheme="majorHAnsi" w:hAnsiTheme="majorHAnsi" w:cstheme="majorHAnsi"/>
        </w:rPr>
        <w:t xml:space="preserve"> </w:t>
      </w:r>
    </w:p>
    <w:p w14:paraId="3330F26D" w14:textId="40E7D595" w:rsidR="00346D54" w:rsidRPr="00D16EBF" w:rsidRDefault="00346D54" w:rsidP="00973A91">
      <w:pPr>
        <w:pStyle w:val="ListParagraph"/>
        <w:numPr>
          <w:ilvl w:val="0"/>
          <w:numId w:val="20"/>
        </w:numPr>
        <w:rPr>
          <w:lang w:val="en-US"/>
        </w:rPr>
      </w:pPr>
      <w:r w:rsidRPr="00D16EBF">
        <w:rPr>
          <w:lang w:val="en-US"/>
        </w:rPr>
        <w:t>Jo Hopkins (Parks Victoria) held proxy for</w:t>
      </w:r>
      <w:r w:rsidR="007D075A" w:rsidRPr="00D16EBF">
        <w:rPr>
          <w:lang w:val="en-US"/>
        </w:rPr>
        <w:t xml:space="preserve"> the </w:t>
      </w:r>
      <w:r w:rsidRPr="00D16EBF">
        <w:rPr>
          <w:lang w:val="en-US"/>
        </w:rPr>
        <w:t xml:space="preserve">Victorian Department of Environment, Land, Water and Planning. </w:t>
      </w:r>
    </w:p>
    <w:p w14:paraId="77D11F81" w14:textId="3389FAC7" w:rsidR="00346D54" w:rsidRPr="00D16EBF" w:rsidRDefault="00346D54" w:rsidP="00973A91">
      <w:pPr>
        <w:pStyle w:val="ListParagraph"/>
        <w:numPr>
          <w:ilvl w:val="0"/>
          <w:numId w:val="20"/>
        </w:numPr>
        <w:rPr>
          <w:lang w:val="en-US"/>
        </w:rPr>
      </w:pPr>
      <w:r w:rsidRPr="00D16EBF">
        <w:rPr>
          <w:lang w:val="en-US"/>
        </w:rPr>
        <w:t>Basha Stasak (ACF) held proxy for</w:t>
      </w:r>
      <w:r w:rsidR="001B3110" w:rsidRPr="00D16EBF">
        <w:rPr>
          <w:lang w:val="en-US"/>
        </w:rPr>
        <w:t xml:space="preserve"> the</w:t>
      </w:r>
      <w:r w:rsidRPr="00D16EBF">
        <w:rPr>
          <w:lang w:val="en-US"/>
        </w:rPr>
        <w:t xml:space="preserve"> Wilderness Society and Australian </w:t>
      </w:r>
      <w:r w:rsidR="001C41ED" w:rsidRPr="00D16EBF">
        <w:rPr>
          <w:lang w:val="en-US"/>
        </w:rPr>
        <w:t>Marine Conservation Society</w:t>
      </w:r>
      <w:r w:rsidRPr="00D16EBF">
        <w:rPr>
          <w:lang w:val="en-US"/>
        </w:rPr>
        <w:t xml:space="preserve">. </w:t>
      </w:r>
    </w:p>
    <w:p w14:paraId="2CB284E3" w14:textId="77777777" w:rsidR="00346D54" w:rsidRPr="00D16EBF" w:rsidRDefault="00346D54" w:rsidP="00346D54">
      <w:pPr>
        <w:pStyle w:val="Heading5"/>
        <w:rPr>
          <w:rFonts w:asciiTheme="majorHAnsi" w:hAnsiTheme="majorHAnsi" w:cstheme="majorHAnsi"/>
        </w:rPr>
      </w:pPr>
      <w:r w:rsidRPr="00D16EBF">
        <w:rPr>
          <w:rFonts w:asciiTheme="majorHAnsi" w:hAnsiTheme="majorHAnsi" w:cstheme="majorHAnsi"/>
        </w:rPr>
        <w:t>Quorum</w:t>
      </w:r>
    </w:p>
    <w:p w14:paraId="57A0B707" w14:textId="75A21B93" w:rsidR="00346D54" w:rsidRPr="00D16EBF" w:rsidRDefault="00346D54" w:rsidP="00973A91">
      <w:pPr>
        <w:pStyle w:val="ListParagraph"/>
        <w:numPr>
          <w:ilvl w:val="0"/>
          <w:numId w:val="21"/>
        </w:numPr>
        <w:rPr>
          <w:lang w:val="en-US"/>
        </w:rPr>
      </w:pPr>
      <w:r w:rsidRPr="00D16EBF">
        <w:rPr>
          <w:lang w:val="en-US"/>
        </w:rPr>
        <w:t>Quorum</w:t>
      </w:r>
      <w:r w:rsidR="000A49C4" w:rsidRPr="00D16EBF">
        <w:rPr>
          <w:lang w:val="en-US"/>
        </w:rPr>
        <w:t xml:space="preserve"> requirement for 5 NGO and 5 Govt members </w:t>
      </w:r>
      <w:r w:rsidRPr="00D16EBF">
        <w:rPr>
          <w:lang w:val="en-US"/>
        </w:rPr>
        <w:t xml:space="preserve">was fulfilled with the attendees at the meeting. </w:t>
      </w:r>
    </w:p>
    <w:p w14:paraId="7CAB1547" w14:textId="76A99D97" w:rsidR="00520703" w:rsidRPr="00D16EBF" w:rsidRDefault="00520703" w:rsidP="00520703">
      <w:pPr>
        <w:rPr>
          <w:lang w:val="en-US"/>
        </w:rPr>
      </w:pPr>
      <w:r w:rsidRPr="00D16EBF">
        <w:rPr>
          <w:lang w:val="en-US"/>
        </w:rPr>
        <w:t>Apologies</w:t>
      </w:r>
    </w:p>
    <w:p w14:paraId="640F9839" w14:textId="438C2ADE" w:rsidR="00520703" w:rsidRPr="00D16EBF" w:rsidRDefault="00520703" w:rsidP="00520703">
      <w:pPr>
        <w:pStyle w:val="ListParagraph"/>
        <w:numPr>
          <w:ilvl w:val="0"/>
          <w:numId w:val="21"/>
        </w:numPr>
        <w:rPr>
          <w:lang w:val="en-US"/>
        </w:rPr>
      </w:pPr>
      <w:r w:rsidRPr="00D16EBF">
        <w:t>The Department of Biodiversity, Conservation and Attractions (DBCA)</w:t>
      </w:r>
    </w:p>
    <w:p w14:paraId="73555CD0" w14:textId="05AAD884" w:rsidR="00520703" w:rsidRPr="00D16EBF" w:rsidRDefault="00520703" w:rsidP="00520703">
      <w:pPr>
        <w:pStyle w:val="ListParagraph"/>
        <w:numPr>
          <w:ilvl w:val="0"/>
          <w:numId w:val="21"/>
        </w:numPr>
        <w:rPr>
          <w:lang w:val="en-US"/>
        </w:rPr>
      </w:pPr>
      <w:r w:rsidRPr="00D16EBF">
        <w:t xml:space="preserve">Australian Marine Conservation </w:t>
      </w:r>
      <w:r w:rsidR="00D16EBF" w:rsidRPr="00D16EBF">
        <w:t>Society (</w:t>
      </w:r>
      <w:r w:rsidRPr="00D16EBF">
        <w:t>proxy provided)</w:t>
      </w:r>
    </w:p>
    <w:p w14:paraId="5D20707F" w14:textId="6A29D25B" w:rsidR="00520703" w:rsidRPr="00D16EBF" w:rsidRDefault="00520703" w:rsidP="00520703">
      <w:pPr>
        <w:pStyle w:val="ListParagraph"/>
        <w:numPr>
          <w:ilvl w:val="0"/>
          <w:numId w:val="21"/>
        </w:numPr>
        <w:rPr>
          <w:lang w:val="en-US"/>
        </w:rPr>
      </w:pPr>
      <w:r w:rsidRPr="00D16EBF">
        <w:t>The Wilderness Society (proxy provided)</w:t>
      </w:r>
    </w:p>
    <w:p w14:paraId="4B9A7B15" w14:textId="77777777" w:rsidR="00346D54" w:rsidRPr="00D16EBF" w:rsidRDefault="00346D54" w:rsidP="00346D54">
      <w:pPr>
        <w:pStyle w:val="Heading5"/>
        <w:rPr>
          <w:rFonts w:asciiTheme="majorHAnsi" w:hAnsiTheme="majorHAnsi" w:cstheme="majorHAnsi"/>
        </w:rPr>
      </w:pPr>
      <w:r w:rsidRPr="00D16EBF">
        <w:rPr>
          <w:rFonts w:asciiTheme="majorHAnsi" w:hAnsiTheme="majorHAnsi" w:cstheme="majorHAnsi"/>
        </w:rPr>
        <w:t>Agenda</w:t>
      </w:r>
    </w:p>
    <w:p w14:paraId="0070B1EB" w14:textId="77777777" w:rsidR="00346D54" w:rsidRPr="00D16EBF" w:rsidRDefault="00346D54" w:rsidP="000F3AB5">
      <w:pPr>
        <w:pStyle w:val="ListParagraph"/>
        <w:numPr>
          <w:ilvl w:val="0"/>
          <w:numId w:val="21"/>
        </w:numPr>
        <w:rPr>
          <w:lang w:val="en-US"/>
        </w:rPr>
      </w:pPr>
      <w:r w:rsidRPr="00D16EBF">
        <w:rPr>
          <w:lang w:val="en-US"/>
        </w:rPr>
        <w:t>The agenda was accepted with no amendments.</w:t>
      </w:r>
    </w:p>
    <w:p w14:paraId="0F6721BC" w14:textId="65E918CA" w:rsidR="00973A91" w:rsidRPr="00D16EBF" w:rsidRDefault="00D270E7">
      <w:pPr>
        <w:rPr>
          <w:lang w:val="en-US"/>
        </w:rPr>
      </w:pPr>
      <w:r w:rsidRPr="00D16EBF">
        <w:rPr>
          <w:b/>
          <w:bCs/>
          <w:lang w:val="en-US"/>
        </w:rPr>
        <w:t xml:space="preserve">2. </w:t>
      </w:r>
      <w:r w:rsidR="001B3E30" w:rsidRPr="00D16EBF">
        <w:rPr>
          <w:b/>
          <w:bCs/>
          <w:lang w:val="en-US"/>
        </w:rPr>
        <w:t>Minu</w:t>
      </w:r>
      <w:r w:rsidR="007955BE" w:rsidRPr="00D16EBF">
        <w:rPr>
          <w:b/>
          <w:bCs/>
          <w:lang w:val="en-US"/>
        </w:rPr>
        <w:t>tes</w:t>
      </w:r>
      <w:r w:rsidR="001B3E30" w:rsidRPr="00D16EBF">
        <w:rPr>
          <w:b/>
          <w:bCs/>
          <w:lang w:val="en-US"/>
        </w:rPr>
        <w:t xml:space="preserve"> from 2020</w:t>
      </w:r>
      <w:r w:rsidR="001B3E30" w:rsidRPr="00D16EBF">
        <w:rPr>
          <w:lang w:val="en-US"/>
        </w:rPr>
        <w:t xml:space="preserve"> </w:t>
      </w:r>
    </w:p>
    <w:p w14:paraId="0E65FF13" w14:textId="77777777" w:rsidR="00973A91" w:rsidRPr="00D16EBF" w:rsidRDefault="00973A91" w:rsidP="000F3AB5">
      <w:pPr>
        <w:pStyle w:val="ListParagraph"/>
        <w:numPr>
          <w:ilvl w:val="0"/>
          <w:numId w:val="22"/>
        </w:numPr>
        <w:rPr>
          <w:lang w:val="en-US"/>
        </w:rPr>
      </w:pPr>
      <w:r w:rsidRPr="00D16EBF">
        <w:rPr>
          <w:lang w:val="en-US"/>
        </w:rPr>
        <w:t xml:space="preserve">The Chair advised that the draft minutes for the 41st AGM in 2020 had been circulated for comment. </w:t>
      </w:r>
    </w:p>
    <w:p w14:paraId="79119373" w14:textId="6ECEECE8" w:rsidR="00A901C4" w:rsidRPr="00D16EBF" w:rsidRDefault="00973A91" w:rsidP="000F3AB5">
      <w:pPr>
        <w:pStyle w:val="ListParagraph"/>
        <w:numPr>
          <w:ilvl w:val="0"/>
          <w:numId w:val="22"/>
        </w:numPr>
        <w:rPr>
          <w:lang w:val="en-US"/>
        </w:rPr>
      </w:pPr>
      <w:r w:rsidRPr="00D16EBF">
        <w:rPr>
          <w:lang w:val="en-US"/>
        </w:rPr>
        <w:t xml:space="preserve">A motion to accept the minutes was out forward by </w:t>
      </w:r>
      <w:r w:rsidR="007955BE" w:rsidRPr="00D16EBF">
        <w:rPr>
          <w:lang w:val="en-US"/>
        </w:rPr>
        <w:t xml:space="preserve">Jo Hopkins, seconded by Peter Cochrane. </w:t>
      </w:r>
    </w:p>
    <w:p w14:paraId="1363624A" w14:textId="202C216A" w:rsidR="00973A91" w:rsidRPr="00D16EBF" w:rsidRDefault="00973A91" w:rsidP="000F3AB5">
      <w:pPr>
        <w:pStyle w:val="ListParagraph"/>
        <w:numPr>
          <w:ilvl w:val="0"/>
          <w:numId w:val="22"/>
        </w:numPr>
        <w:rPr>
          <w:lang w:val="en-US"/>
        </w:rPr>
      </w:pPr>
      <w:r w:rsidRPr="00D16EBF">
        <w:rPr>
          <w:lang w:val="en-US"/>
        </w:rPr>
        <w:t xml:space="preserve">The minutes were accepted without amendment. </w:t>
      </w:r>
    </w:p>
    <w:p w14:paraId="77EE8172" w14:textId="45B1DCEF" w:rsidR="00FB37EC" w:rsidRPr="00D16EBF" w:rsidRDefault="00FB37EC" w:rsidP="00FB37EC">
      <w:pPr>
        <w:shd w:val="pct10" w:color="auto" w:fill="auto"/>
        <w:rPr>
          <w:rFonts w:asciiTheme="majorHAnsi" w:hAnsiTheme="majorHAnsi" w:cstheme="majorHAnsi"/>
          <w:b/>
        </w:rPr>
      </w:pPr>
      <w:r w:rsidRPr="00D16EBF">
        <w:rPr>
          <w:rFonts w:asciiTheme="majorHAnsi" w:hAnsiTheme="majorHAnsi" w:cstheme="majorHAnsi"/>
          <w:b/>
        </w:rPr>
        <w:t>MOTION PASSED: that the Minutes of the 41st AGM of ACIUCN be accepted.</w:t>
      </w:r>
    </w:p>
    <w:p w14:paraId="43F3B834" w14:textId="744325B1" w:rsidR="00FB37EC" w:rsidRPr="00D16EBF" w:rsidRDefault="00FB37EC" w:rsidP="002863C4">
      <w:pPr>
        <w:shd w:val="pct10" w:color="auto" w:fill="auto"/>
        <w:rPr>
          <w:rFonts w:asciiTheme="majorHAnsi" w:hAnsiTheme="majorHAnsi" w:cstheme="majorHAnsi"/>
          <w:b/>
        </w:rPr>
      </w:pPr>
      <w:r w:rsidRPr="00D16EBF">
        <w:rPr>
          <w:rFonts w:asciiTheme="majorHAnsi" w:hAnsiTheme="majorHAnsi" w:cstheme="majorHAnsi"/>
          <w:b/>
        </w:rPr>
        <w:t>Moved: Jo Hopkins, Seconded: Peter Cochrane</w:t>
      </w:r>
    </w:p>
    <w:p w14:paraId="2E7D2069" w14:textId="3D97C62F" w:rsidR="00A901C4" w:rsidRPr="00D16EBF" w:rsidRDefault="00D270E7">
      <w:pPr>
        <w:rPr>
          <w:b/>
          <w:bCs/>
          <w:lang w:val="en-US"/>
        </w:rPr>
      </w:pPr>
      <w:r w:rsidRPr="00D16EBF">
        <w:rPr>
          <w:b/>
          <w:bCs/>
          <w:lang w:val="en-US"/>
        </w:rPr>
        <w:t xml:space="preserve">3. Presentation of annual report </w:t>
      </w:r>
    </w:p>
    <w:p w14:paraId="134F7696" w14:textId="77777777" w:rsidR="007D075A" w:rsidRPr="00D16EBF" w:rsidRDefault="00DA2256" w:rsidP="009602ED">
      <w:pPr>
        <w:pStyle w:val="ListParagraph"/>
        <w:numPr>
          <w:ilvl w:val="0"/>
          <w:numId w:val="22"/>
        </w:numPr>
        <w:rPr>
          <w:lang w:val="en-US"/>
        </w:rPr>
      </w:pPr>
      <w:r w:rsidRPr="00D16EBF">
        <w:rPr>
          <w:lang w:val="en-US"/>
        </w:rPr>
        <w:lastRenderedPageBreak/>
        <w:t xml:space="preserve">The Chair acknowledged that 2021 was a difficult year due to the COVID-19 pandemic and thanked ACIUCN members for their continued involvement. </w:t>
      </w:r>
    </w:p>
    <w:p w14:paraId="26C6FCA6" w14:textId="6A85152F" w:rsidR="00DA2256" w:rsidRPr="00D16EBF" w:rsidRDefault="007D075A" w:rsidP="009602ED">
      <w:pPr>
        <w:pStyle w:val="ListParagraph"/>
        <w:numPr>
          <w:ilvl w:val="0"/>
          <w:numId w:val="22"/>
        </w:numPr>
        <w:rPr>
          <w:lang w:val="en-US"/>
        </w:rPr>
      </w:pPr>
      <w:r w:rsidRPr="00D16EBF">
        <w:rPr>
          <w:lang w:val="en-US"/>
        </w:rPr>
        <w:t>T</w:t>
      </w:r>
      <w:r w:rsidR="00DA2256" w:rsidRPr="00D16EBF">
        <w:rPr>
          <w:lang w:val="en-US"/>
        </w:rPr>
        <w:t xml:space="preserve">he Chair acknowledged the strength of the national committee in promoting the IUCN’s work in Australia and its value as a forum for information exchange and collaboration on conservation issues. </w:t>
      </w:r>
    </w:p>
    <w:p w14:paraId="3AD72879" w14:textId="0EBCC23B" w:rsidR="00DA2256" w:rsidRPr="00D16EBF" w:rsidRDefault="00DA2256" w:rsidP="00DA2256">
      <w:pPr>
        <w:pStyle w:val="ListParagraph"/>
        <w:numPr>
          <w:ilvl w:val="0"/>
          <w:numId w:val="22"/>
        </w:numPr>
        <w:rPr>
          <w:lang w:val="en-US"/>
        </w:rPr>
      </w:pPr>
      <w:r w:rsidRPr="00D16EBF">
        <w:rPr>
          <w:lang w:val="en-US"/>
        </w:rPr>
        <w:t xml:space="preserve">The Chair acknowledged the national committee is one of the few around the world with a paid staff member and an Executive Board to oversee its governance and operation. </w:t>
      </w:r>
    </w:p>
    <w:p w14:paraId="6CEB8BCB" w14:textId="77777777" w:rsidR="009D60AB" w:rsidRPr="00D16EBF" w:rsidRDefault="00DA2256" w:rsidP="00560682">
      <w:pPr>
        <w:pStyle w:val="ListParagraph"/>
        <w:numPr>
          <w:ilvl w:val="0"/>
          <w:numId w:val="22"/>
        </w:numPr>
        <w:rPr>
          <w:lang w:val="en-US"/>
        </w:rPr>
      </w:pPr>
      <w:r w:rsidRPr="00D16EBF">
        <w:rPr>
          <w:lang w:val="en-US"/>
        </w:rPr>
        <w:t xml:space="preserve">The Chair acknowledged and thanked the new Director, Kate Davey, who took over from Madelon Willemsen in July this year and commended her efforts in convening a very successful ACIUCN Workshop on ‘Australia's priorities for the Post-2020 Global Biodiversity Framework’.  </w:t>
      </w:r>
    </w:p>
    <w:p w14:paraId="63A1C752" w14:textId="25172506" w:rsidR="00DA2256" w:rsidRPr="00D16EBF" w:rsidRDefault="00DA2256" w:rsidP="00560682">
      <w:pPr>
        <w:pStyle w:val="ListParagraph"/>
        <w:numPr>
          <w:ilvl w:val="0"/>
          <w:numId w:val="22"/>
        </w:numPr>
        <w:rPr>
          <w:lang w:val="en-US"/>
        </w:rPr>
      </w:pPr>
      <w:r w:rsidRPr="00D16EBF">
        <w:rPr>
          <w:lang w:val="en-US"/>
        </w:rPr>
        <w:t>The Chair introduced the Annual Report and highlighted the following</w:t>
      </w:r>
      <w:r w:rsidR="009D60AB" w:rsidRPr="00D16EBF">
        <w:rPr>
          <w:lang w:val="en-US"/>
        </w:rPr>
        <w:t xml:space="preserve"> </w:t>
      </w:r>
      <w:r w:rsidR="009C0E43" w:rsidRPr="00D16EBF">
        <w:rPr>
          <w:lang w:val="en-US"/>
        </w:rPr>
        <w:t>achievements</w:t>
      </w:r>
      <w:r w:rsidRPr="00D16EBF">
        <w:rPr>
          <w:lang w:val="en-US"/>
        </w:rPr>
        <w:t xml:space="preserve">: </w:t>
      </w:r>
    </w:p>
    <w:p w14:paraId="55A32FBA" w14:textId="1E7DB361" w:rsidR="00DA2256" w:rsidRPr="00D16EBF" w:rsidRDefault="009D60AB" w:rsidP="009D60AB">
      <w:pPr>
        <w:pStyle w:val="ListParagraph"/>
        <w:numPr>
          <w:ilvl w:val="1"/>
          <w:numId w:val="22"/>
        </w:numPr>
        <w:rPr>
          <w:lang w:val="en-US"/>
        </w:rPr>
      </w:pPr>
      <w:r w:rsidRPr="00D16EBF">
        <w:rPr>
          <w:lang w:val="en-US"/>
        </w:rPr>
        <w:t xml:space="preserve">Updates to </w:t>
      </w:r>
      <w:r w:rsidR="00DA2256" w:rsidRPr="00D16EBF">
        <w:rPr>
          <w:lang w:val="en-US"/>
        </w:rPr>
        <w:t xml:space="preserve">two core governance documents – </w:t>
      </w:r>
    </w:p>
    <w:p w14:paraId="706ADC11" w14:textId="0BCB5351" w:rsidR="00DA2256" w:rsidRPr="00D16EBF" w:rsidRDefault="00560682" w:rsidP="009D60AB">
      <w:pPr>
        <w:pStyle w:val="ListParagraph"/>
        <w:numPr>
          <w:ilvl w:val="2"/>
          <w:numId w:val="22"/>
        </w:numPr>
        <w:rPr>
          <w:lang w:val="en-US"/>
        </w:rPr>
      </w:pPr>
      <w:r w:rsidRPr="00D16EBF">
        <w:rPr>
          <w:lang w:val="en-US"/>
        </w:rPr>
        <w:t xml:space="preserve">A </w:t>
      </w:r>
      <w:r w:rsidR="00DA2256" w:rsidRPr="00D16EBF">
        <w:rPr>
          <w:lang w:val="en-US"/>
        </w:rPr>
        <w:t xml:space="preserve">new Strategic Plan for ACIUCN to 2025 which outlines 4 strategic goals for the </w:t>
      </w:r>
      <w:proofErr w:type="spellStart"/>
      <w:r w:rsidR="00DA2256" w:rsidRPr="00D16EBF">
        <w:rPr>
          <w:lang w:val="en-US"/>
        </w:rPr>
        <w:t>organisation</w:t>
      </w:r>
      <w:proofErr w:type="spellEnd"/>
      <w:r w:rsidRPr="00D16EBF">
        <w:rPr>
          <w:lang w:val="en-US"/>
        </w:rPr>
        <w:t xml:space="preserve"> and </w:t>
      </w:r>
      <w:r w:rsidR="00DA2256" w:rsidRPr="00D16EBF">
        <w:rPr>
          <w:lang w:val="en-US"/>
        </w:rPr>
        <w:t xml:space="preserve">aims to strengthen the ACIUCN as a platform to build capacity, share knowledge and enhance cooperation across sectors. </w:t>
      </w:r>
    </w:p>
    <w:p w14:paraId="4E896EC9" w14:textId="31427FD4" w:rsidR="00DA2256" w:rsidRPr="00D16EBF" w:rsidRDefault="00560682" w:rsidP="009D60AB">
      <w:pPr>
        <w:pStyle w:val="ListParagraph"/>
        <w:numPr>
          <w:ilvl w:val="2"/>
          <w:numId w:val="22"/>
        </w:numPr>
        <w:rPr>
          <w:lang w:val="en-US"/>
        </w:rPr>
      </w:pPr>
      <w:r w:rsidRPr="00D16EBF">
        <w:rPr>
          <w:lang w:val="en-US"/>
        </w:rPr>
        <w:t>New</w:t>
      </w:r>
      <w:r w:rsidR="00DA2256" w:rsidRPr="00D16EBF">
        <w:rPr>
          <w:lang w:val="en-US"/>
        </w:rPr>
        <w:t xml:space="preserve"> ACIUCN Constitution to bring it in line with state and federal laws and regulations that govern associations</w:t>
      </w:r>
      <w:r w:rsidR="000C5568" w:rsidRPr="00D16EBF">
        <w:rPr>
          <w:lang w:val="en-US"/>
        </w:rPr>
        <w:t xml:space="preserve"> and charities</w:t>
      </w:r>
      <w:r w:rsidR="00DA2256" w:rsidRPr="00D16EBF">
        <w:rPr>
          <w:lang w:val="en-US"/>
        </w:rPr>
        <w:t xml:space="preserve">.  </w:t>
      </w:r>
    </w:p>
    <w:p w14:paraId="0FD09BE7" w14:textId="5A96A9A8" w:rsidR="00DA2256" w:rsidRPr="00D16EBF" w:rsidRDefault="00560682" w:rsidP="009D60AB">
      <w:pPr>
        <w:pStyle w:val="ListParagraph"/>
        <w:numPr>
          <w:ilvl w:val="1"/>
          <w:numId w:val="22"/>
        </w:numPr>
        <w:rPr>
          <w:lang w:val="en-US"/>
        </w:rPr>
      </w:pPr>
      <w:r w:rsidRPr="00D16EBF">
        <w:rPr>
          <w:lang w:val="en-US"/>
        </w:rPr>
        <w:t xml:space="preserve">Preparations for the </w:t>
      </w:r>
      <w:r w:rsidR="00DA2256" w:rsidRPr="00D16EBF">
        <w:rPr>
          <w:lang w:val="en-US"/>
        </w:rPr>
        <w:t xml:space="preserve">IUCN World Conservation Congress </w:t>
      </w:r>
      <w:r w:rsidRPr="00D16EBF">
        <w:rPr>
          <w:lang w:val="en-US"/>
        </w:rPr>
        <w:t xml:space="preserve">which took place in </w:t>
      </w:r>
      <w:r w:rsidR="00DA2256" w:rsidRPr="00D16EBF">
        <w:rPr>
          <w:lang w:val="en-US"/>
        </w:rPr>
        <w:t>Marseille, France in September</w:t>
      </w:r>
      <w:r w:rsidR="009D60AB" w:rsidRPr="00D16EBF">
        <w:rPr>
          <w:lang w:val="en-US"/>
        </w:rPr>
        <w:t xml:space="preserve"> for which the ACIUCN </w:t>
      </w:r>
      <w:r w:rsidR="00DA2256" w:rsidRPr="00D16EBF">
        <w:rPr>
          <w:lang w:val="en-US"/>
        </w:rPr>
        <w:t xml:space="preserve">facilitated meetings with the IUCN Director General, Dr Bruno </w:t>
      </w:r>
      <w:proofErr w:type="spellStart"/>
      <w:r w:rsidR="00DA2256" w:rsidRPr="00D16EBF">
        <w:rPr>
          <w:lang w:val="en-US"/>
        </w:rPr>
        <w:t>Obele</w:t>
      </w:r>
      <w:proofErr w:type="spellEnd"/>
      <w:r w:rsidR="00DA2256" w:rsidRPr="00D16EBF">
        <w:rPr>
          <w:lang w:val="en-US"/>
        </w:rPr>
        <w:t>, as well as 2</w:t>
      </w:r>
      <w:r w:rsidR="009D60AB" w:rsidRPr="00D16EBF">
        <w:rPr>
          <w:lang w:val="en-US"/>
        </w:rPr>
        <w:t xml:space="preserve"> of t</w:t>
      </w:r>
      <w:r w:rsidR="00DA2256" w:rsidRPr="00D16EBF">
        <w:rPr>
          <w:lang w:val="en-US"/>
        </w:rPr>
        <w:t xml:space="preserve">he 3 IUCN Presidential candidates to discuss their strategic vision for the </w:t>
      </w:r>
      <w:proofErr w:type="spellStart"/>
      <w:r w:rsidR="00DA2256" w:rsidRPr="00D16EBF">
        <w:rPr>
          <w:lang w:val="en-US"/>
        </w:rPr>
        <w:t>organisation</w:t>
      </w:r>
      <w:proofErr w:type="spellEnd"/>
      <w:r w:rsidR="00DA2256" w:rsidRPr="00D16EBF">
        <w:rPr>
          <w:lang w:val="en-US"/>
        </w:rPr>
        <w:t xml:space="preserve">. </w:t>
      </w:r>
    </w:p>
    <w:p w14:paraId="50F9AD6E" w14:textId="0018BE60" w:rsidR="00DA2256" w:rsidRPr="00D16EBF" w:rsidRDefault="009D60AB" w:rsidP="009D60AB">
      <w:pPr>
        <w:pStyle w:val="ListParagraph"/>
        <w:numPr>
          <w:ilvl w:val="1"/>
          <w:numId w:val="22"/>
        </w:numPr>
        <w:rPr>
          <w:lang w:val="en-US"/>
        </w:rPr>
      </w:pPr>
      <w:r w:rsidRPr="00D16EBF">
        <w:rPr>
          <w:lang w:val="en-US"/>
        </w:rPr>
        <w:t xml:space="preserve">The addition of </w:t>
      </w:r>
      <w:r w:rsidR="00DA2256" w:rsidRPr="00D16EBF">
        <w:rPr>
          <w:lang w:val="en-US"/>
        </w:rPr>
        <w:t>three new associate members</w:t>
      </w:r>
      <w:r w:rsidRPr="00D16EBF">
        <w:rPr>
          <w:lang w:val="en-US"/>
        </w:rPr>
        <w:t xml:space="preserve"> </w:t>
      </w:r>
      <w:r w:rsidR="00DA2256" w:rsidRPr="00D16EBF">
        <w:rPr>
          <w:lang w:val="en-US"/>
        </w:rPr>
        <w:t xml:space="preserve">- </w:t>
      </w:r>
    </w:p>
    <w:p w14:paraId="157F3DDD" w14:textId="77777777" w:rsidR="00DA2256" w:rsidRPr="00D16EBF" w:rsidRDefault="00DA2256" w:rsidP="009D60AB">
      <w:pPr>
        <w:pStyle w:val="ListParagraph"/>
        <w:numPr>
          <w:ilvl w:val="2"/>
          <w:numId w:val="22"/>
        </w:numPr>
        <w:rPr>
          <w:lang w:val="en-US"/>
        </w:rPr>
      </w:pPr>
      <w:r w:rsidRPr="00D16EBF">
        <w:rPr>
          <w:lang w:val="en-US"/>
        </w:rPr>
        <w:t>Queensland Conservation Council</w:t>
      </w:r>
    </w:p>
    <w:p w14:paraId="4D750626" w14:textId="77777777" w:rsidR="00DA2256" w:rsidRPr="00D16EBF" w:rsidRDefault="00DA2256" w:rsidP="009D60AB">
      <w:pPr>
        <w:pStyle w:val="ListParagraph"/>
        <w:numPr>
          <w:ilvl w:val="2"/>
          <w:numId w:val="22"/>
        </w:numPr>
        <w:rPr>
          <w:lang w:val="en-US"/>
        </w:rPr>
      </w:pPr>
      <w:r w:rsidRPr="00D16EBF">
        <w:rPr>
          <w:lang w:val="en-US"/>
        </w:rPr>
        <w:t>National Parks Association of NSW</w:t>
      </w:r>
    </w:p>
    <w:p w14:paraId="1D79C8DB" w14:textId="77777777" w:rsidR="00DA2256" w:rsidRPr="00D16EBF" w:rsidRDefault="00DA2256" w:rsidP="009D60AB">
      <w:pPr>
        <w:pStyle w:val="ListParagraph"/>
        <w:numPr>
          <w:ilvl w:val="2"/>
          <w:numId w:val="22"/>
        </w:numPr>
        <w:rPr>
          <w:lang w:val="en-US"/>
        </w:rPr>
      </w:pPr>
      <w:r w:rsidRPr="00D16EBF">
        <w:rPr>
          <w:lang w:val="en-US"/>
        </w:rPr>
        <w:t>People and Parks.</w:t>
      </w:r>
    </w:p>
    <w:p w14:paraId="641B465C" w14:textId="0FC39E95" w:rsidR="00DA2256" w:rsidRPr="00D16EBF" w:rsidRDefault="00560682" w:rsidP="000F3AB5">
      <w:pPr>
        <w:pStyle w:val="ListParagraph"/>
        <w:numPr>
          <w:ilvl w:val="1"/>
          <w:numId w:val="22"/>
        </w:numPr>
        <w:rPr>
          <w:lang w:val="en-US"/>
        </w:rPr>
      </w:pPr>
      <w:r w:rsidRPr="00D16EBF">
        <w:rPr>
          <w:lang w:val="en-US"/>
        </w:rPr>
        <w:t xml:space="preserve">The </w:t>
      </w:r>
      <w:r w:rsidR="009D60AB" w:rsidRPr="00D16EBF">
        <w:rPr>
          <w:lang w:val="en-US"/>
        </w:rPr>
        <w:t>C</w:t>
      </w:r>
      <w:r w:rsidRPr="00D16EBF">
        <w:rPr>
          <w:lang w:val="en-US"/>
        </w:rPr>
        <w:t xml:space="preserve">hair thanked </w:t>
      </w:r>
      <w:r w:rsidR="00DA2256" w:rsidRPr="00D16EBF">
        <w:rPr>
          <w:lang w:val="en-US"/>
        </w:rPr>
        <w:t xml:space="preserve">our Regional </w:t>
      </w:r>
      <w:proofErr w:type="spellStart"/>
      <w:r w:rsidR="00DA2256" w:rsidRPr="00D16EBF">
        <w:rPr>
          <w:lang w:val="en-US"/>
        </w:rPr>
        <w:t>Councillor</w:t>
      </w:r>
      <w:proofErr w:type="spellEnd"/>
      <w:r w:rsidR="00DA2256" w:rsidRPr="00D16EBF">
        <w:rPr>
          <w:lang w:val="en-US"/>
        </w:rPr>
        <w:t xml:space="preserve"> for Oceania, Peter Cochrane, </w:t>
      </w:r>
      <w:r w:rsidRPr="00D16EBF">
        <w:rPr>
          <w:lang w:val="en-US"/>
        </w:rPr>
        <w:t xml:space="preserve">and commended him on his success in </w:t>
      </w:r>
      <w:r w:rsidR="00DA2256" w:rsidRPr="00D16EBF">
        <w:rPr>
          <w:lang w:val="en-US"/>
        </w:rPr>
        <w:t xml:space="preserve">securing another 4-year term. </w:t>
      </w:r>
    </w:p>
    <w:p w14:paraId="0567183C" w14:textId="15A4503A" w:rsidR="00DA2256" w:rsidRPr="00D16EBF" w:rsidRDefault="009D60AB" w:rsidP="000F3AB5">
      <w:pPr>
        <w:pStyle w:val="ListParagraph"/>
        <w:numPr>
          <w:ilvl w:val="1"/>
          <w:numId w:val="22"/>
        </w:numPr>
        <w:rPr>
          <w:lang w:val="en-US"/>
        </w:rPr>
      </w:pPr>
      <w:r w:rsidRPr="00D16EBF">
        <w:rPr>
          <w:lang w:val="en-US"/>
        </w:rPr>
        <w:t xml:space="preserve">The </w:t>
      </w:r>
      <w:r w:rsidR="007D075A" w:rsidRPr="00D16EBF">
        <w:rPr>
          <w:lang w:val="en-US"/>
        </w:rPr>
        <w:t>Ch</w:t>
      </w:r>
      <w:r w:rsidRPr="00D16EBF">
        <w:rPr>
          <w:lang w:val="en-US"/>
        </w:rPr>
        <w:t xml:space="preserve">air also thanked </w:t>
      </w:r>
      <w:r w:rsidR="00DA2256" w:rsidRPr="00D16EBF">
        <w:rPr>
          <w:lang w:val="en-US"/>
        </w:rPr>
        <w:t>members of the Executive Committee for their dedication and support throughout the year.</w:t>
      </w:r>
    </w:p>
    <w:p w14:paraId="1E32BB90" w14:textId="45694A9D" w:rsidR="009D60AB" w:rsidRPr="00D16EBF" w:rsidRDefault="009D60AB" w:rsidP="003A72DE">
      <w:pPr>
        <w:pStyle w:val="ListBullet"/>
        <w:keepNext/>
        <w:spacing w:after="0"/>
        <w:ind w:left="357" w:hanging="357"/>
        <w:rPr>
          <w:lang w:val="en-US"/>
        </w:rPr>
      </w:pPr>
      <w:r w:rsidRPr="00D16EBF">
        <w:rPr>
          <w:lang w:val="en-US"/>
        </w:rPr>
        <w:t xml:space="preserve">The ACIUCN </w:t>
      </w:r>
      <w:r w:rsidR="000F3AB5" w:rsidRPr="00D16EBF">
        <w:rPr>
          <w:lang w:val="en-US"/>
        </w:rPr>
        <w:t>Director</w:t>
      </w:r>
      <w:r w:rsidRPr="00D16EBF">
        <w:rPr>
          <w:lang w:val="en-US"/>
        </w:rPr>
        <w:t xml:space="preserve">, Kate Davey, delivered the financial report. </w:t>
      </w:r>
      <w:r w:rsidR="007D075A" w:rsidRPr="00D16EBF">
        <w:rPr>
          <w:lang w:val="en-US"/>
        </w:rPr>
        <w:t>Key</w:t>
      </w:r>
      <w:r w:rsidRPr="00D16EBF">
        <w:rPr>
          <w:lang w:val="en-US"/>
        </w:rPr>
        <w:t xml:space="preserve"> points </w:t>
      </w:r>
      <w:r w:rsidR="007D075A" w:rsidRPr="00D16EBF">
        <w:rPr>
          <w:lang w:val="en-US"/>
        </w:rPr>
        <w:t>mentioned</w:t>
      </w:r>
      <w:r w:rsidRPr="00D16EBF">
        <w:rPr>
          <w:lang w:val="en-US"/>
        </w:rPr>
        <w:t xml:space="preserve">: </w:t>
      </w:r>
    </w:p>
    <w:p w14:paraId="58E6DEDF" w14:textId="3EF5F05B" w:rsidR="009D60AB" w:rsidRPr="00D16EBF" w:rsidRDefault="009D60AB" w:rsidP="000F3AB5">
      <w:pPr>
        <w:pStyle w:val="ListParagraph"/>
        <w:numPr>
          <w:ilvl w:val="1"/>
          <w:numId w:val="22"/>
        </w:numPr>
        <w:rPr>
          <w:lang w:val="en-US"/>
        </w:rPr>
      </w:pPr>
      <w:r w:rsidRPr="00D16EBF">
        <w:rPr>
          <w:lang w:val="en-US"/>
        </w:rPr>
        <w:t>Than</w:t>
      </w:r>
      <w:r w:rsidR="007D075A" w:rsidRPr="00D16EBF">
        <w:rPr>
          <w:lang w:val="en-US"/>
        </w:rPr>
        <w:t>ked</w:t>
      </w:r>
      <w:r w:rsidRPr="00D16EBF">
        <w:rPr>
          <w:lang w:val="en-US"/>
        </w:rPr>
        <w:t xml:space="preserve"> R</w:t>
      </w:r>
      <w:r w:rsidR="000F3AB5" w:rsidRPr="00D16EBF">
        <w:rPr>
          <w:lang w:val="en-US"/>
        </w:rPr>
        <w:t>o</w:t>
      </w:r>
      <w:r w:rsidRPr="00D16EBF">
        <w:rPr>
          <w:lang w:val="en-US"/>
        </w:rPr>
        <w:t>d Griffiths for his pro</w:t>
      </w:r>
      <w:r w:rsidR="000F3AB5" w:rsidRPr="00D16EBF">
        <w:rPr>
          <w:lang w:val="en-US"/>
        </w:rPr>
        <w:t xml:space="preserve"> </w:t>
      </w:r>
      <w:r w:rsidRPr="00D16EBF">
        <w:rPr>
          <w:lang w:val="en-US"/>
        </w:rPr>
        <w:t>bono work in auditing the financial accounts an</w:t>
      </w:r>
      <w:r w:rsidR="007D075A" w:rsidRPr="00D16EBF">
        <w:rPr>
          <w:lang w:val="en-US"/>
        </w:rPr>
        <w:t>d</w:t>
      </w:r>
      <w:r w:rsidRPr="00D16EBF">
        <w:rPr>
          <w:lang w:val="en-US"/>
        </w:rPr>
        <w:t xml:space="preserve"> report. </w:t>
      </w:r>
    </w:p>
    <w:p w14:paraId="7189600A" w14:textId="637499B5" w:rsidR="00DA2256" w:rsidRPr="00D16EBF" w:rsidRDefault="009D60AB" w:rsidP="000F3AB5">
      <w:pPr>
        <w:pStyle w:val="ListParagraph"/>
        <w:numPr>
          <w:ilvl w:val="1"/>
          <w:numId w:val="22"/>
        </w:numPr>
        <w:rPr>
          <w:lang w:val="en-US"/>
        </w:rPr>
      </w:pPr>
      <w:r w:rsidRPr="00D16EBF">
        <w:rPr>
          <w:lang w:val="en-US"/>
        </w:rPr>
        <w:t>T</w:t>
      </w:r>
      <w:r w:rsidR="00DA2256" w:rsidRPr="00D16EBF">
        <w:rPr>
          <w:lang w:val="en-US"/>
        </w:rPr>
        <w:t xml:space="preserve">otal account balance </w:t>
      </w:r>
      <w:proofErr w:type="gramStart"/>
      <w:r w:rsidR="00DA2256" w:rsidRPr="00D16EBF">
        <w:rPr>
          <w:lang w:val="en-US"/>
        </w:rPr>
        <w:t>at</w:t>
      </w:r>
      <w:proofErr w:type="gramEnd"/>
      <w:r w:rsidR="00DA2256" w:rsidRPr="00D16EBF">
        <w:rPr>
          <w:lang w:val="en-US"/>
        </w:rPr>
        <w:t xml:space="preserve"> 30 June 2021 is $162,582. </w:t>
      </w:r>
    </w:p>
    <w:p w14:paraId="3E3666F4" w14:textId="77777777" w:rsidR="00DA2256" w:rsidRPr="00D16EBF" w:rsidRDefault="00DA2256" w:rsidP="000F3AB5">
      <w:pPr>
        <w:pStyle w:val="ListParagraph"/>
        <w:numPr>
          <w:ilvl w:val="1"/>
          <w:numId w:val="22"/>
        </w:numPr>
        <w:rPr>
          <w:lang w:val="en-US"/>
        </w:rPr>
      </w:pPr>
      <w:r w:rsidRPr="00D16EBF">
        <w:rPr>
          <w:lang w:val="en-US"/>
        </w:rPr>
        <w:t xml:space="preserve">ACIUCN Expenditure was $69,147 in the FY21 (down from previous years due to no event costs or travel as well as less funds spent on wages). </w:t>
      </w:r>
    </w:p>
    <w:p w14:paraId="48187A47" w14:textId="77777777" w:rsidR="00DA2256" w:rsidRPr="00D16EBF" w:rsidRDefault="00DA2256" w:rsidP="000F3AB5">
      <w:pPr>
        <w:pStyle w:val="ListParagraph"/>
        <w:numPr>
          <w:ilvl w:val="1"/>
          <w:numId w:val="22"/>
        </w:numPr>
        <w:rPr>
          <w:lang w:val="en-US"/>
        </w:rPr>
      </w:pPr>
      <w:r w:rsidRPr="00D16EBF">
        <w:rPr>
          <w:lang w:val="en-US"/>
        </w:rPr>
        <w:t xml:space="preserve">ACIUCN’s income for FY21 was $88,020. </w:t>
      </w:r>
    </w:p>
    <w:p w14:paraId="6E17D540" w14:textId="5176EB14" w:rsidR="00DA2256" w:rsidRPr="00D16EBF" w:rsidRDefault="00DA2256" w:rsidP="000F3AB5">
      <w:pPr>
        <w:pStyle w:val="ListParagraph"/>
        <w:numPr>
          <w:ilvl w:val="1"/>
          <w:numId w:val="22"/>
        </w:numPr>
        <w:rPr>
          <w:lang w:val="en-US"/>
        </w:rPr>
      </w:pPr>
      <w:r w:rsidRPr="00D16EBF">
        <w:rPr>
          <w:lang w:val="en-US"/>
        </w:rPr>
        <w:t xml:space="preserve">ACIUCN had a surplus of $18,873.01 for the financial year. </w:t>
      </w:r>
    </w:p>
    <w:p w14:paraId="363666B8" w14:textId="77777777" w:rsidR="000F3AB5" w:rsidRPr="00D16EBF" w:rsidRDefault="00DA2256" w:rsidP="000F3AB5">
      <w:pPr>
        <w:pStyle w:val="ListParagraph"/>
        <w:numPr>
          <w:ilvl w:val="1"/>
          <w:numId w:val="22"/>
        </w:numPr>
        <w:rPr>
          <w:lang w:val="en-US"/>
        </w:rPr>
      </w:pPr>
      <w:r w:rsidRPr="00D16EBF">
        <w:rPr>
          <w:lang w:val="en-US"/>
        </w:rPr>
        <w:t xml:space="preserve">ACIUCN Expenditure for 2022 is expected to be $58,800. Income for 2022 is projected to be $91,100 (based on membership dues).  </w:t>
      </w:r>
    </w:p>
    <w:p w14:paraId="7C5F6737" w14:textId="433AC585" w:rsidR="007D086B" w:rsidRPr="00D16EBF" w:rsidRDefault="007D086B" w:rsidP="000F3AB5">
      <w:pPr>
        <w:pStyle w:val="ListParagraph"/>
        <w:numPr>
          <w:ilvl w:val="1"/>
          <w:numId w:val="22"/>
        </w:numPr>
        <w:rPr>
          <w:lang w:val="en-US"/>
        </w:rPr>
      </w:pPr>
      <w:r w:rsidRPr="00D16EBF">
        <w:rPr>
          <w:lang w:val="en-US"/>
        </w:rPr>
        <w:t>Thanked treasurer</w:t>
      </w:r>
      <w:r w:rsidR="007D075A" w:rsidRPr="00D16EBF">
        <w:rPr>
          <w:lang w:val="en-US"/>
        </w:rPr>
        <w:t xml:space="preserve"> </w:t>
      </w:r>
      <w:r w:rsidR="002A33B4" w:rsidRPr="00D16EBF">
        <w:rPr>
          <w:lang w:val="en-US"/>
        </w:rPr>
        <w:t xml:space="preserve">Blathnaid Byrne </w:t>
      </w:r>
      <w:r w:rsidRPr="00D16EBF">
        <w:rPr>
          <w:lang w:val="en-US"/>
        </w:rPr>
        <w:t xml:space="preserve">for her work </w:t>
      </w:r>
      <w:r w:rsidR="002A33B4" w:rsidRPr="00D16EBF">
        <w:rPr>
          <w:lang w:val="en-US"/>
        </w:rPr>
        <w:t xml:space="preserve">as </w:t>
      </w:r>
      <w:r w:rsidR="0014038B" w:rsidRPr="00D16EBF">
        <w:rPr>
          <w:lang w:val="en-US"/>
        </w:rPr>
        <w:t>Treasurer</w:t>
      </w:r>
      <w:r w:rsidR="002A33B4" w:rsidRPr="00D16EBF">
        <w:rPr>
          <w:lang w:val="en-US"/>
        </w:rPr>
        <w:t xml:space="preserve">. </w:t>
      </w:r>
    </w:p>
    <w:p w14:paraId="1651D080" w14:textId="21F551F0" w:rsidR="007D086B" w:rsidRPr="00D16EBF" w:rsidRDefault="002A33B4" w:rsidP="002A33B4">
      <w:pPr>
        <w:pStyle w:val="ListParagraph"/>
        <w:numPr>
          <w:ilvl w:val="1"/>
          <w:numId w:val="22"/>
        </w:numPr>
        <w:rPr>
          <w:lang w:val="en-US"/>
        </w:rPr>
      </w:pPr>
      <w:r w:rsidRPr="00D16EBF">
        <w:rPr>
          <w:lang w:val="en-US"/>
        </w:rPr>
        <w:t>Noted the ACIUCN may need a n</w:t>
      </w:r>
      <w:r w:rsidR="007D086B" w:rsidRPr="00D16EBF">
        <w:rPr>
          <w:lang w:val="en-US"/>
        </w:rPr>
        <w:t>ew treasurer</w:t>
      </w:r>
      <w:r w:rsidRPr="00D16EBF">
        <w:rPr>
          <w:lang w:val="en-US"/>
        </w:rPr>
        <w:t xml:space="preserve"> in 2022. </w:t>
      </w:r>
    </w:p>
    <w:p w14:paraId="3D8F8752" w14:textId="6B91B004" w:rsidR="007D086B" w:rsidRPr="00D16EBF" w:rsidRDefault="002A33B4" w:rsidP="002A33B4">
      <w:pPr>
        <w:pStyle w:val="ListParagraph"/>
        <w:numPr>
          <w:ilvl w:val="0"/>
          <w:numId w:val="22"/>
        </w:numPr>
        <w:rPr>
          <w:lang w:val="en-US"/>
        </w:rPr>
      </w:pPr>
      <w:r w:rsidRPr="00D16EBF">
        <w:rPr>
          <w:lang w:val="en-US"/>
        </w:rPr>
        <w:t xml:space="preserve">The </w:t>
      </w:r>
      <w:r w:rsidR="0014038B" w:rsidRPr="00D16EBF">
        <w:rPr>
          <w:lang w:val="en-US"/>
        </w:rPr>
        <w:t>C</w:t>
      </w:r>
      <w:r w:rsidRPr="00D16EBF">
        <w:rPr>
          <w:lang w:val="en-US"/>
        </w:rPr>
        <w:t>hair thank</w:t>
      </w:r>
      <w:r w:rsidR="007D075A" w:rsidRPr="00D16EBF">
        <w:rPr>
          <w:lang w:val="en-US"/>
        </w:rPr>
        <w:t>ed</w:t>
      </w:r>
      <w:r w:rsidRPr="00D16EBF">
        <w:rPr>
          <w:lang w:val="en-US"/>
        </w:rPr>
        <w:t xml:space="preserve"> Kate for the report and </w:t>
      </w:r>
      <w:r w:rsidR="0014038B" w:rsidRPr="00D16EBF">
        <w:rPr>
          <w:lang w:val="en-US"/>
        </w:rPr>
        <w:t>opened</w:t>
      </w:r>
      <w:r w:rsidRPr="00D16EBF">
        <w:rPr>
          <w:lang w:val="en-US"/>
        </w:rPr>
        <w:t xml:space="preserve"> the </w:t>
      </w:r>
      <w:r w:rsidR="0014038B" w:rsidRPr="00D16EBF">
        <w:rPr>
          <w:lang w:val="en-US"/>
        </w:rPr>
        <w:t>floor</w:t>
      </w:r>
      <w:r w:rsidRPr="00D16EBF">
        <w:rPr>
          <w:lang w:val="en-US"/>
        </w:rPr>
        <w:t xml:space="preserve"> to the other ACIUCN </w:t>
      </w:r>
      <w:r w:rsidR="0014038B" w:rsidRPr="00D16EBF">
        <w:rPr>
          <w:lang w:val="en-US"/>
        </w:rPr>
        <w:t>Executive</w:t>
      </w:r>
      <w:r w:rsidRPr="00D16EBF">
        <w:rPr>
          <w:lang w:val="en-US"/>
        </w:rPr>
        <w:t xml:space="preserve"> Committee members for comment. </w:t>
      </w:r>
    </w:p>
    <w:p w14:paraId="6A24EE25" w14:textId="0B559BE1" w:rsidR="00E20CAB" w:rsidRPr="00D16EBF" w:rsidRDefault="00691BBA" w:rsidP="0014038B">
      <w:pPr>
        <w:pStyle w:val="ListParagraph"/>
        <w:numPr>
          <w:ilvl w:val="0"/>
          <w:numId w:val="22"/>
        </w:numPr>
        <w:rPr>
          <w:lang w:val="en-US"/>
        </w:rPr>
      </w:pPr>
      <w:r w:rsidRPr="00D16EBF">
        <w:rPr>
          <w:lang w:val="en-US"/>
        </w:rPr>
        <w:t xml:space="preserve">Peter </w:t>
      </w:r>
      <w:r w:rsidR="007F1A04" w:rsidRPr="00D16EBF">
        <w:rPr>
          <w:lang w:val="en-US"/>
        </w:rPr>
        <w:t>Cochrane</w:t>
      </w:r>
      <w:r w:rsidRPr="00D16EBF">
        <w:rPr>
          <w:lang w:val="en-US"/>
        </w:rPr>
        <w:t xml:space="preserve"> </w:t>
      </w:r>
      <w:r w:rsidR="0014038B" w:rsidRPr="00D16EBF">
        <w:rPr>
          <w:lang w:val="en-US"/>
        </w:rPr>
        <w:t>took the floor and commended the efforts of the ACIUCN for conducting webinars and online meetings despite the challenges of COVID-19. He looks forward to a time when the ACIUCN can reconvene in person. Peter t</w:t>
      </w:r>
      <w:r w:rsidRPr="00D16EBF">
        <w:rPr>
          <w:lang w:val="en-US"/>
        </w:rPr>
        <w:t>hank</w:t>
      </w:r>
      <w:r w:rsidR="0014038B" w:rsidRPr="00D16EBF">
        <w:rPr>
          <w:lang w:val="en-US"/>
        </w:rPr>
        <w:t xml:space="preserve">ed the Australian Government for their ongoing financial support, noting that the ACIUCN would not be able to employ a </w:t>
      </w:r>
      <w:proofErr w:type="gramStart"/>
      <w:r w:rsidR="0014038B" w:rsidRPr="00D16EBF">
        <w:rPr>
          <w:lang w:val="en-US"/>
        </w:rPr>
        <w:t>Director</w:t>
      </w:r>
      <w:proofErr w:type="gramEnd"/>
      <w:r w:rsidR="0014038B" w:rsidRPr="00D16EBF">
        <w:rPr>
          <w:lang w:val="en-US"/>
        </w:rPr>
        <w:t xml:space="preserve"> </w:t>
      </w:r>
      <w:r w:rsidR="0014038B" w:rsidRPr="00D16EBF">
        <w:rPr>
          <w:lang w:val="en-US"/>
        </w:rPr>
        <w:lastRenderedPageBreak/>
        <w:t>without this support. He thanked the Executive Committee for their work throughout the years and extended thanks to the previous Director, Madelon Willemsen, for her work</w:t>
      </w:r>
      <w:r w:rsidR="007D075A" w:rsidRPr="00D16EBF">
        <w:rPr>
          <w:lang w:val="en-US"/>
        </w:rPr>
        <w:t xml:space="preserve">. He also </w:t>
      </w:r>
      <w:r w:rsidR="0014038B" w:rsidRPr="00D16EBF">
        <w:rPr>
          <w:lang w:val="en-US"/>
        </w:rPr>
        <w:t xml:space="preserve">commended the </w:t>
      </w:r>
      <w:r w:rsidR="007D075A" w:rsidRPr="00D16EBF">
        <w:rPr>
          <w:lang w:val="en-US"/>
        </w:rPr>
        <w:t>new</w:t>
      </w:r>
      <w:r w:rsidR="0014038B" w:rsidRPr="00D16EBF">
        <w:rPr>
          <w:lang w:val="en-US"/>
        </w:rPr>
        <w:t xml:space="preserve"> Director, Kate Davey, for her efforts to date, particularly in convening the recent workshop on the post-2020 global biodiversity framework. </w:t>
      </w:r>
    </w:p>
    <w:p w14:paraId="76C25855" w14:textId="37C597DF" w:rsidR="00E20CAB" w:rsidRPr="00D16EBF" w:rsidRDefault="00E20CAB" w:rsidP="00A149B0">
      <w:pPr>
        <w:pStyle w:val="ListParagraph"/>
        <w:numPr>
          <w:ilvl w:val="0"/>
          <w:numId w:val="22"/>
        </w:numPr>
        <w:rPr>
          <w:lang w:val="en-US"/>
        </w:rPr>
      </w:pPr>
      <w:r w:rsidRPr="00D16EBF">
        <w:rPr>
          <w:lang w:val="en-US"/>
        </w:rPr>
        <w:t>Jo Hopkins</w:t>
      </w:r>
      <w:r w:rsidR="00A149B0" w:rsidRPr="00D16EBF">
        <w:rPr>
          <w:lang w:val="en-US"/>
        </w:rPr>
        <w:t xml:space="preserve"> took the floor and </w:t>
      </w:r>
      <w:r w:rsidR="000F0BE4" w:rsidRPr="00D16EBF">
        <w:rPr>
          <w:lang w:val="en-US"/>
        </w:rPr>
        <w:t xml:space="preserve">encouraged </w:t>
      </w:r>
      <w:r w:rsidR="00A149B0" w:rsidRPr="00D16EBF">
        <w:rPr>
          <w:lang w:val="en-US"/>
        </w:rPr>
        <w:t xml:space="preserve">members to read and consider </w:t>
      </w:r>
      <w:r w:rsidR="000F0BE4" w:rsidRPr="00D16EBF">
        <w:rPr>
          <w:lang w:val="en-US"/>
        </w:rPr>
        <w:t xml:space="preserve">the </w:t>
      </w:r>
      <w:r w:rsidR="007D075A" w:rsidRPr="00D16EBF">
        <w:rPr>
          <w:lang w:val="en-US"/>
        </w:rPr>
        <w:t xml:space="preserve">new ACIUCN </w:t>
      </w:r>
      <w:r w:rsidR="000F0BE4" w:rsidRPr="00D16EBF">
        <w:rPr>
          <w:lang w:val="en-US"/>
        </w:rPr>
        <w:t xml:space="preserve">strategic plan </w:t>
      </w:r>
      <w:r w:rsidR="00A149B0" w:rsidRPr="00D16EBF">
        <w:rPr>
          <w:lang w:val="en-US"/>
        </w:rPr>
        <w:t xml:space="preserve">as a way forward for the future operation of the </w:t>
      </w:r>
      <w:proofErr w:type="spellStart"/>
      <w:r w:rsidR="007D075A" w:rsidRPr="00D16EBF">
        <w:rPr>
          <w:lang w:val="en-US"/>
        </w:rPr>
        <w:t>organisation</w:t>
      </w:r>
      <w:proofErr w:type="spellEnd"/>
      <w:r w:rsidR="00A149B0" w:rsidRPr="00D16EBF">
        <w:rPr>
          <w:lang w:val="en-US"/>
        </w:rPr>
        <w:t xml:space="preserve">. She </w:t>
      </w:r>
      <w:proofErr w:type="spellStart"/>
      <w:r w:rsidR="00A149B0" w:rsidRPr="00D16EBF">
        <w:rPr>
          <w:lang w:val="en-US"/>
        </w:rPr>
        <w:t>recogni</w:t>
      </w:r>
      <w:r w:rsidR="007D075A" w:rsidRPr="00D16EBF">
        <w:rPr>
          <w:lang w:val="en-US"/>
        </w:rPr>
        <w:t>s</w:t>
      </w:r>
      <w:r w:rsidR="00A149B0" w:rsidRPr="00D16EBF">
        <w:rPr>
          <w:lang w:val="en-US"/>
        </w:rPr>
        <w:t>ed</w:t>
      </w:r>
      <w:proofErr w:type="spellEnd"/>
      <w:r w:rsidR="00A149B0" w:rsidRPr="00D16EBF">
        <w:rPr>
          <w:lang w:val="en-US"/>
        </w:rPr>
        <w:t xml:space="preserve"> the value in </w:t>
      </w:r>
      <w:r w:rsidR="0017013C" w:rsidRPr="00D16EBF">
        <w:rPr>
          <w:lang w:val="en-US"/>
        </w:rPr>
        <w:t xml:space="preserve">having online meetings as a tool to advance productive partnerships in the future both across Australia and Oceania. </w:t>
      </w:r>
    </w:p>
    <w:p w14:paraId="5B62BC64" w14:textId="0A50EF54" w:rsidR="0085272C" w:rsidRPr="00D16EBF" w:rsidRDefault="0085272C" w:rsidP="0017013C">
      <w:pPr>
        <w:pStyle w:val="ListParagraph"/>
        <w:numPr>
          <w:ilvl w:val="0"/>
          <w:numId w:val="22"/>
        </w:numPr>
        <w:rPr>
          <w:lang w:val="en-US"/>
        </w:rPr>
      </w:pPr>
      <w:r w:rsidRPr="00D16EBF">
        <w:rPr>
          <w:lang w:val="en-US"/>
        </w:rPr>
        <w:t>Rosalie</w:t>
      </w:r>
      <w:r w:rsidR="0017013C" w:rsidRPr="00D16EBF">
        <w:rPr>
          <w:lang w:val="en-US"/>
        </w:rPr>
        <w:t xml:space="preserve"> Chapple took the floor to advise she was stepping down after 2 years involvement. She noted however that she </w:t>
      </w:r>
      <w:r w:rsidR="004D77D4" w:rsidRPr="00D16EBF">
        <w:rPr>
          <w:lang w:val="en-US"/>
        </w:rPr>
        <w:t>would</w:t>
      </w:r>
      <w:r w:rsidR="0017013C" w:rsidRPr="00D16EBF">
        <w:rPr>
          <w:lang w:val="en-US"/>
        </w:rPr>
        <w:t xml:space="preserve"> still be linked in with the ACIUCN due to her work on a </w:t>
      </w:r>
      <w:r w:rsidRPr="00D16EBF">
        <w:rPr>
          <w:lang w:val="en-US"/>
        </w:rPr>
        <w:t>conference on protected areas</w:t>
      </w:r>
      <w:r w:rsidR="0017013C" w:rsidRPr="00D16EBF">
        <w:rPr>
          <w:lang w:val="en-US"/>
        </w:rPr>
        <w:t xml:space="preserve">. </w:t>
      </w:r>
    </w:p>
    <w:p w14:paraId="4D13C63F" w14:textId="1716C1E7" w:rsidR="004360E6" w:rsidRPr="00D16EBF" w:rsidRDefault="0017013C" w:rsidP="00C4678F">
      <w:pPr>
        <w:pStyle w:val="ListParagraph"/>
        <w:numPr>
          <w:ilvl w:val="0"/>
          <w:numId w:val="7"/>
        </w:numPr>
        <w:rPr>
          <w:lang w:val="en-US"/>
        </w:rPr>
      </w:pPr>
      <w:r w:rsidRPr="00D16EBF">
        <w:rPr>
          <w:lang w:val="en-US"/>
        </w:rPr>
        <w:t xml:space="preserve">The Chair called for a motion to be put forward to endorse the annual and </w:t>
      </w:r>
      <w:r w:rsidR="004360E6" w:rsidRPr="00D16EBF">
        <w:rPr>
          <w:lang w:val="en-US"/>
        </w:rPr>
        <w:t>financial report</w:t>
      </w:r>
      <w:r w:rsidRPr="00D16EBF">
        <w:rPr>
          <w:lang w:val="en-US"/>
        </w:rPr>
        <w:t xml:space="preserve">. The motion was moved by </w:t>
      </w:r>
      <w:r w:rsidR="004360E6" w:rsidRPr="00D16EBF">
        <w:rPr>
          <w:lang w:val="en-US"/>
        </w:rPr>
        <w:t xml:space="preserve">Jo Hopkins </w:t>
      </w:r>
      <w:r w:rsidRPr="00D16EBF">
        <w:rPr>
          <w:lang w:val="en-US"/>
        </w:rPr>
        <w:t xml:space="preserve">and seconded by </w:t>
      </w:r>
      <w:r w:rsidR="004360E6" w:rsidRPr="00D16EBF">
        <w:rPr>
          <w:lang w:val="en-US"/>
        </w:rPr>
        <w:t xml:space="preserve">Rosalie </w:t>
      </w:r>
      <w:r w:rsidRPr="00D16EBF">
        <w:rPr>
          <w:lang w:val="en-US"/>
        </w:rPr>
        <w:t xml:space="preserve">Chapple. </w:t>
      </w:r>
      <w:r w:rsidR="004360E6" w:rsidRPr="00D16EBF">
        <w:rPr>
          <w:lang w:val="en-US"/>
        </w:rPr>
        <w:t xml:space="preserve"> </w:t>
      </w:r>
    </w:p>
    <w:p w14:paraId="197ECEE1" w14:textId="155ED27B" w:rsidR="00B86641" w:rsidRPr="00D16EBF" w:rsidRDefault="00B86641" w:rsidP="00B86641">
      <w:pPr>
        <w:shd w:val="pct10" w:color="auto" w:fill="auto"/>
        <w:rPr>
          <w:rFonts w:asciiTheme="majorHAnsi" w:hAnsiTheme="majorHAnsi" w:cstheme="majorHAnsi"/>
          <w:b/>
        </w:rPr>
      </w:pPr>
      <w:r w:rsidRPr="00D16EBF">
        <w:rPr>
          <w:rFonts w:asciiTheme="majorHAnsi" w:hAnsiTheme="majorHAnsi" w:cstheme="majorHAnsi"/>
          <w:b/>
        </w:rPr>
        <w:t>MOTION PASSED: that the Annual and Financial Reports are accepted.</w:t>
      </w:r>
    </w:p>
    <w:p w14:paraId="30D33E98" w14:textId="210FC0DE" w:rsidR="00B86641" w:rsidRPr="00D16EBF" w:rsidRDefault="00B86641" w:rsidP="00B86641">
      <w:pPr>
        <w:shd w:val="pct10" w:color="auto" w:fill="auto"/>
        <w:rPr>
          <w:rFonts w:asciiTheme="majorHAnsi" w:hAnsiTheme="majorHAnsi" w:cstheme="majorHAnsi"/>
          <w:b/>
        </w:rPr>
      </w:pPr>
      <w:r w:rsidRPr="00D16EBF">
        <w:rPr>
          <w:rFonts w:asciiTheme="majorHAnsi" w:hAnsiTheme="majorHAnsi" w:cstheme="majorHAnsi"/>
          <w:b/>
        </w:rPr>
        <w:t>Moved: Jo Hopkins, Seconded: Rosalie Chapple</w:t>
      </w:r>
    </w:p>
    <w:p w14:paraId="3F6607B9" w14:textId="3FF473C0" w:rsidR="004360E6" w:rsidRPr="00D16EBF" w:rsidRDefault="00A165CE" w:rsidP="004360E6">
      <w:pPr>
        <w:rPr>
          <w:b/>
          <w:bCs/>
          <w:lang w:val="en-US"/>
        </w:rPr>
      </w:pPr>
      <w:r w:rsidRPr="00D16EBF">
        <w:rPr>
          <w:b/>
          <w:bCs/>
          <w:lang w:val="en-US"/>
        </w:rPr>
        <w:t xml:space="preserve">4. </w:t>
      </w:r>
      <w:r w:rsidR="003E6A23" w:rsidRPr="00D16EBF">
        <w:rPr>
          <w:b/>
          <w:bCs/>
          <w:lang w:val="en-US"/>
        </w:rPr>
        <w:t>Presentation</w:t>
      </w:r>
      <w:r w:rsidR="002D4EB0" w:rsidRPr="00D16EBF">
        <w:rPr>
          <w:b/>
          <w:bCs/>
          <w:lang w:val="en-US"/>
        </w:rPr>
        <w:t>:</w:t>
      </w:r>
      <w:r w:rsidR="003E6A23" w:rsidRPr="00D16EBF">
        <w:rPr>
          <w:b/>
          <w:bCs/>
          <w:lang w:val="en-US"/>
        </w:rPr>
        <w:t xml:space="preserve"> </w:t>
      </w:r>
      <w:r w:rsidR="004360E6" w:rsidRPr="00D16EBF">
        <w:rPr>
          <w:b/>
          <w:bCs/>
          <w:lang w:val="en-US"/>
        </w:rPr>
        <w:t>Mason Smith</w:t>
      </w:r>
      <w:r w:rsidR="00FB37EC" w:rsidRPr="00D16EBF">
        <w:rPr>
          <w:b/>
          <w:bCs/>
          <w:lang w:val="en-US"/>
        </w:rPr>
        <w:t xml:space="preserve">, Regional Director, Oceania Regional Office </w:t>
      </w:r>
    </w:p>
    <w:p w14:paraId="0B703189" w14:textId="671D694E" w:rsidR="001C6B7C" w:rsidRPr="00D16EBF" w:rsidRDefault="001C6B7C" w:rsidP="001C6B7C">
      <w:pPr>
        <w:pStyle w:val="ListParagraph"/>
        <w:numPr>
          <w:ilvl w:val="0"/>
          <w:numId w:val="7"/>
        </w:numPr>
        <w:rPr>
          <w:lang w:val="en-US"/>
        </w:rPr>
      </w:pPr>
      <w:r w:rsidRPr="00D16EBF">
        <w:rPr>
          <w:lang w:val="en-US"/>
        </w:rPr>
        <w:t xml:space="preserve">Mason presented on </w:t>
      </w:r>
      <w:r w:rsidR="00183E49" w:rsidRPr="00D16EBF">
        <w:rPr>
          <w:lang w:val="en-US"/>
        </w:rPr>
        <w:t xml:space="preserve">key </w:t>
      </w:r>
      <w:r w:rsidR="004D77D4" w:rsidRPr="00D16EBF">
        <w:rPr>
          <w:lang w:val="en-US"/>
        </w:rPr>
        <w:t>achievements</w:t>
      </w:r>
      <w:r w:rsidR="00183E49" w:rsidRPr="00D16EBF">
        <w:rPr>
          <w:lang w:val="en-US"/>
        </w:rPr>
        <w:t xml:space="preserve"> from the Oceania Regional Office (ORO). </w:t>
      </w:r>
      <w:r w:rsidR="00CF49E2" w:rsidRPr="00D16EBF">
        <w:rPr>
          <w:lang w:val="en-US"/>
        </w:rPr>
        <w:t xml:space="preserve">ORO has 40 staff based in Suva, Fiji. </w:t>
      </w:r>
      <w:r w:rsidR="00183E49" w:rsidRPr="00D16EBF">
        <w:rPr>
          <w:lang w:val="en-US"/>
        </w:rPr>
        <w:t xml:space="preserve">He noted that in Fiji that were locked down for over 6 months in 2021 which impacted on their operations as staff adjusted to working from home. ORO only </w:t>
      </w:r>
      <w:r w:rsidR="004D77D4" w:rsidRPr="00D16EBF">
        <w:rPr>
          <w:lang w:val="en-US"/>
        </w:rPr>
        <w:t>managed</w:t>
      </w:r>
      <w:r w:rsidR="00183E49" w:rsidRPr="00D16EBF">
        <w:rPr>
          <w:lang w:val="en-US"/>
        </w:rPr>
        <w:t xml:space="preserve"> to </w:t>
      </w:r>
      <w:r w:rsidR="004D77D4" w:rsidRPr="00D16EBF">
        <w:rPr>
          <w:lang w:val="en-US"/>
        </w:rPr>
        <w:t>implement</w:t>
      </w:r>
      <w:r w:rsidR="00183E49" w:rsidRPr="00D16EBF">
        <w:rPr>
          <w:lang w:val="en-US"/>
        </w:rPr>
        <w:t xml:space="preserve"> 40 per cent of what </w:t>
      </w:r>
      <w:r w:rsidR="004D77D4" w:rsidRPr="00D16EBF">
        <w:rPr>
          <w:lang w:val="en-US"/>
        </w:rPr>
        <w:t>they</w:t>
      </w:r>
      <w:r w:rsidR="00183E49" w:rsidRPr="00D16EBF">
        <w:rPr>
          <w:lang w:val="en-US"/>
        </w:rPr>
        <w:t xml:space="preserve"> had planned this year, when usually that are at 80 per cent by this stage in the year. He noted a significant growth in their current portfolio, which in turn means ORO needs to build additional capacity (both </w:t>
      </w:r>
      <w:r w:rsidR="004D77D4" w:rsidRPr="00D16EBF">
        <w:rPr>
          <w:lang w:val="en-US"/>
        </w:rPr>
        <w:t>space</w:t>
      </w:r>
      <w:r w:rsidR="00183E49" w:rsidRPr="00D16EBF">
        <w:rPr>
          <w:lang w:val="en-US"/>
        </w:rPr>
        <w:t xml:space="preserve"> and staff) to accommodate new projects that are coming online. ORO is hoping for a surplus in 2021.  </w:t>
      </w:r>
    </w:p>
    <w:p w14:paraId="44D1D7AD" w14:textId="4EE1E217" w:rsidR="001C6B7C" w:rsidRPr="00D16EBF" w:rsidRDefault="00183E49" w:rsidP="001C6B7C">
      <w:pPr>
        <w:pStyle w:val="ListParagraph"/>
        <w:numPr>
          <w:ilvl w:val="0"/>
          <w:numId w:val="7"/>
        </w:numPr>
        <w:rPr>
          <w:lang w:val="en-US"/>
        </w:rPr>
      </w:pPr>
      <w:r w:rsidRPr="00D16EBF">
        <w:rPr>
          <w:lang w:val="en-US"/>
        </w:rPr>
        <w:t>Mason outlined some key achievements in 2021</w:t>
      </w:r>
      <w:r w:rsidR="006E632E" w:rsidRPr="00D16EBF">
        <w:rPr>
          <w:lang w:val="en-US"/>
        </w:rPr>
        <w:t xml:space="preserve"> including</w:t>
      </w:r>
      <w:r w:rsidRPr="00D16EBF">
        <w:rPr>
          <w:lang w:val="en-US"/>
        </w:rPr>
        <w:t xml:space="preserve"> </w:t>
      </w:r>
      <w:r w:rsidR="006E632E" w:rsidRPr="00D16EBF">
        <w:rPr>
          <w:lang w:val="en-US"/>
        </w:rPr>
        <w:t>–</w:t>
      </w:r>
      <w:r w:rsidRPr="00D16EBF">
        <w:rPr>
          <w:lang w:val="en-US"/>
        </w:rPr>
        <w:t xml:space="preserve"> </w:t>
      </w:r>
    </w:p>
    <w:p w14:paraId="6ACC4BD9" w14:textId="78D77D54" w:rsidR="001C54C5" w:rsidRPr="00D16EBF" w:rsidRDefault="008E5E02" w:rsidP="004C5B54">
      <w:pPr>
        <w:pStyle w:val="ListParagraph"/>
        <w:numPr>
          <w:ilvl w:val="1"/>
          <w:numId w:val="22"/>
        </w:numPr>
        <w:rPr>
          <w:lang w:val="en-US"/>
        </w:rPr>
      </w:pPr>
      <w:r w:rsidRPr="00D16EBF">
        <w:rPr>
          <w:lang w:val="en-US"/>
        </w:rPr>
        <w:t>Major focus was briefing members pre, during and post the W</w:t>
      </w:r>
      <w:r w:rsidR="004D77D4" w:rsidRPr="00D16EBF">
        <w:rPr>
          <w:lang w:val="en-US"/>
        </w:rPr>
        <w:t xml:space="preserve">orld </w:t>
      </w:r>
      <w:r w:rsidRPr="00D16EBF">
        <w:rPr>
          <w:lang w:val="en-US"/>
        </w:rPr>
        <w:t>C</w:t>
      </w:r>
      <w:r w:rsidR="004D77D4" w:rsidRPr="00D16EBF">
        <w:rPr>
          <w:lang w:val="en-US"/>
        </w:rPr>
        <w:t xml:space="preserve">onservation </w:t>
      </w:r>
      <w:r w:rsidRPr="00D16EBF">
        <w:rPr>
          <w:lang w:val="en-US"/>
        </w:rPr>
        <w:t>C</w:t>
      </w:r>
      <w:r w:rsidR="004D77D4" w:rsidRPr="00D16EBF">
        <w:rPr>
          <w:lang w:val="en-US"/>
        </w:rPr>
        <w:t>ongress</w:t>
      </w:r>
    </w:p>
    <w:p w14:paraId="3C363E25" w14:textId="77777777" w:rsidR="004D77D4" w:rsidRPr="00D16EBF" w:rsidRDefault="004D77D4" w:rsidP="004D77D4">
      <w:pPr>
        <w:pStyle w:val="ListParagraph"/>
        <w:numPr>
          <w:ilvl w:val="1"/>
          <w:numId w:val="22"/>
        </w:numPr>
        <w:rPr>
          <w:lang w:val="en-US"/>
        </w:rPr>
      </w:pPr>
      <w:r w:rsidRPr="00D16EBF">
        <w:rPr>
          <w:lang w:val="en-US"/>
        </w:rPr>
        <w:t xml:space="preserve">Supporting understanding of Nature-based Solutions to ensure conservation </w:t>
      </w:r>
      <w:proofErr w:type="spellStart"/>
      <w:r w:rsidRPr="00D16EBF">
        <w:rPr>
          <w:lang w:val="en-US"/>
        </w:rPr>
        <w:t>practioners</w:t>
      </w:r>
      <w:proofErr w:type="spellEnd"/>
      <w:r w:rsidRPr="00D16EBF">
        <w:rPr>
          <w:lang w:val="en-US"/>
        </w:rPr>
        <w:t xml:space="preserve"> understand the term and the IUCN standard</w:t>
      </w:r>
    </w:p>
    <w:p w14:paraId="3A9C03AD" w14:textId="638E3A04" w:rsidR="004D77D4" w:rsidRPr="00D16EBF" w:rsidRDefault="004D77D4" w:rsidP="004D77D4">
      <w:pPr>
        <w:pStyle w:val="ListParagraph"/>
        <w:numPr>
          <w:ilvl w:val="2"/>
          <w:numId w:val="22"/>
        </w:numPr>
        <w:rPr>
          <w:lang w:val="en-US"/>
        </w:rPr>
      </w:pPr>
      <w:r w:rsidRPr="00D16EBF">
        <w:rPr>
          <w:lang w:val="en-US"/>
        </w:rPr>
        <w:t xml:space="preserve">He advised that ORO was going to become a </w:t>
      </w:r>
      <w:proofErr w:type="spellStart"/>
      <w:r w:rsidRPr="00D16EBF">
        <w:rPr>
          <w:lang w:val="en-US"/>
        </w:rPr>
        <w:t>NbS</w:t>
      </w:r>
      <w:proofErr w:type="spellEnd"/>
      <w:r w:rsidRPr="00D16EBF">
        <w:rPr>
          <w:lang w:val="en-US"/>
        </w:rPr>
        <w:t xml:space="preserve"> hub, joint with New Zealand, and support </w:t>
      </w:r>
      <w:proofErr w:type="spellStart"/>
      <w:r w:rsidRPr="00D16EBF">
        <w:rPr>
          <w:lang w:val="en-US"/>
        </w:rPr>
        <w:t>NbS</w:t>
      </w:r>
      <w:proofErr w:type="spellEnd"/>
      <w:r w:rsidRPr="00D16EBF">
        <w:rPr>
          <w:lang w:val="en-US"/>
        </w:rPr>
        <w:t xml:space="preserve"> implementation across the region. </w:t>
      </w:r>
    </w:p>
    <w:p w14:paraId="1887220D" w14:textId="57DC7D48" w:rsidR="008E5E02" w:rsidRPr="00D16EBF" w:rsidRDefault="008E5E02" w:rsidP="002434FE">
      <w:pPr>
        <w:pStyle w:val="ListParagraph"/>
        <w:numPr>
          <w:ilvl w:val="1"/>
          <w:numId w:val="7"/>
        </w:numPr>
        <w:rPr>
          <w:lang w:val="en-US"/>
        </w:rPr>
      </w:pPr>
      <w:r w:rsidRPr="00D16EBF">
        <w:rPr>
          <w:lang w:val="en-US"/>
        </w:rPr>
        <w:t xml:space="preserve">Launched </w:t>
      </w:r>
      <w:proofErr w:type="spellStart"/>
      <w:r w:rsidRPr="00D16EBF">
        <w:rPr>
          <w:lang w:val="en-US"/>
        </w:rPr>
        <w:t>Kiwa</w:t>
      </w:r>
      <w:proofErr w:type="spellEnd"/>
      <w:r w:rsidRPr="00D16EBF">
        <w:rPr>
          <w:lang w:val="en-US"/>
        </w:rPr>
        <w:t xml:space="preserve"> initiative – 174 applicants </w:t>
      </w:r>
      <w:r w:rsidR="00001830" w:rsidRPr="00D16EBF">
        <w:rPr>
          <w:lang w:val="en-US"/>
        </w:rPr>
        <w:t>with a</w:t>
      </w:r>
      <w:r w:rsidRPr="00D16EBF">
        <w:rPr>
          <w:lang w:val="en-US"/>
        </w:rPr>
        <w:t xml:space="preserve"> </w:t>
      </w:r>
      <w:r w:rsidR="00001830" w:rsidRPr="00D16EBF">
        <w:rPr>
          <w:lang w:val="en-US"/>
        </w:rPr>
        <w:t>to</w:t>
      </w:r>
      <w:r w:rsidRPr="00D16EBF">
        <w:rPr>
          <w:lang w:val="en-US"/>
        </w:rPr>
        <w:t xml:space="preserve">tal value of proposals </w:t>
      </w:r>
      <w:r w:rsidR="00001830" w:rsidRPr="00D16EBF">
        <w:rPr>
          <w:lang w:val="en-US"/>
        </w:rPr>
        <w:t>at</w:t>
      </w:r>
      <w:r w:rsidRPr="00D16EBF">
        <w:rPr>
          <w:lang w:val="en-US"/>
        </w:rPr>
        <w:t xml:space="preserve"> 10 million EUR</w:t>
      </w:r>
    </w:p>
    <w:p w14:paraId="006113B3" w14:textId="406E3F18" w:rsidR="00216A56" w:rsidRPr="00D16EBF" w:rsidRDefault="00001830" w:rsidP="00734439">
      <w:pPr>
        <w:pStyle w:val="ListParagraph"/>
        <w:numPr>
          <w:ilvl w:val="1"/>
          <w:numId w:val="22"/>
        </w:numPr>
        <w:rPr>
          <w:lang w:val="en-US"/>
        </w:rPr>
      </w:pPr>
      <w:r w:rsidRPr="00D16EBF">
        <w:rPr>
          <w:lang w:val="en-US"/>
        </w:rPr>
        <w:t>Signed a</w:t>
      </w:r>
      <w:r w:rsidR="00216A56" w:rsidRPr="00D16EBF">
        <w:rPr>
          <w:lang w:val="en-US"/>
        </w:rPr>
        <w:t>greement with Solomon</w:t>
      </w:r>
      <w:r w:rsidRPr="00D16EBF">
        <w:rPr>
          <w:lang w:val="en-US"/>
        </w:rPr>
        <w:t xml:space="preserve"> Islands and Vanuatu</w:t>
      </w:r>
      <w:r w:rsidR="00216A56" w:rsidRPr="00D16EBF">
        <w:rPr>
          <w:lang w:val="en-US"/>
        </w:rPr>
        <w:t xml:space="preserve"> for a GEF 6 project</w:t>
      </w:r>
      <w:r w:rsidR="00734439" w:rsidRPr="00D16EBF">
        <w:rPr>
          <w:lang w:val="en-US"/>
        </w:rPr>
        <w:t xml:space="preserve"> and </w:t>
      </w:r>
      <w:r w:rsidRPr="00D16EBF">
        <w:rPr>
          <w:lang w:val="en-US"/>
        </w:rPr>
        <w:t>b</w:t>
      </w:r>
      <w:r w:rsidR="00BA1BFD" w:rsidRPr="00D16EBF">
        <w:rPr>
          <w:lang w:val="en-US"/>
        </w:rPr>
        <w:t>uilding</w:t>
      </w:r>
      <w:r w:rsidR="00216A56" w:rsidRPr="00D16EBF">
        <w:rPr>
          <w:lang w:val="en-US"/>
        </w:rPr>
        <w:t xml:space="preserve"> up their GEF 6 capacity </w:t>
      </w:r>
      <w:r w:rsidR="002434FE" w:rsidRPr="00D16EBF">
        <w:rPr>
          <w:lang w:val="en-US"/>
        </w:rPr>
        <w:t xml:space="preserve">and have </w:t>
      </w:r>
      <w:r w:rsidRPr="00D16EBF">
        <w:rPr>
          <w:lang w:val="en-US"/>
        </w:rPr>
        <w:t>e</w:t>
      </w:r>
      <w:r w:rsidR="00216A56" w:rsidRPr="00D16EBF">
        <w:rPr>
          <w:lang w:val="en-US"/>
        </w:rPr>
        <w:t xml:space="preserve">mployed a GEF </w:t>
      </w:r>
      <w:r w:rsidR="00BA1BFD" w:rsidRPr="00D16EBF">
        <w:rPr>
          <w:lang w:val="en-US"/>
        </w:rPr>
        <w:t>Regional</w:t>
      </w:r>
      <w:r w:rsidR="00216A56" w:rsidRPr="00D16EBF">
        <w:rPr>
          <w:lang w:val="en-US"/>
        </w:rPr>
        <w:t xml:space="preserve"> Project Officer</w:t>
      </w:r>
    </w:p>
    <w:p w14:paraId="6D053C73" w14:textId="1C1A42A1" w:rsidR="00BA1BFD" w:rsidRPr="00D16EBF" w:rsidRDefault="00734439" w:rsidP="006E632E">
      <w:pPr>
        <w:pStyle w:val="ListParagraph"/>
        <w:numPr>
          <w:ilvl w:val="1"/>
          <w:numId w:val="7"/>
        </w:numPr>
        <w:rPr>
          <w:lang w:val="en-US"/>
        </w:rPr>
      </w:pPr>
      <w:r w:rsidRPr="00D16EBF">
        <w:rPr>
          <w:lang w:val="en-US"/>
        </w:rPr>
        <w:t>Hosted s</w:t>
      </w:r>
      <w:r w:rsidR="006E632E" w:rsidRPr="00D16EBF">
        <w:rPr>
          <w:lang w:val="en-US"/>
        </w:rPr>
        <w:t>uccessful IUCN Oceania</w:t>
      </w:r>
      <w:r w:rsidR="00665AEE" w:rsidRPr="00D16EBF">
        <w:rPr>
          <w:lang w:val="en-US"/>
        </w:rPr>
        <w:t xml:space="preserve"> </w:t>
      </w:r>
      <w:r w:rsidR="006E632E" w:rsidRPr="00D16EBF">
        <w:rPr>
          <w:lang w:val="en-US"/>
        </w:rPr>
        <w:t>Environmental</w:t>
      </w:r>
      <w:r w:rsidR="00665AEE" w:rsidRPr="00D16EBF">
        <w:rPr>
          <w:lang w:val="en-US"/>
        </w:rPr>
        <w:t xml:space="preserve"> Law Conference </w:t>
      </w:r>
      <w:r w:rsidR="006E632E" w:rsidRPr="00D16EBF">
        <w:rPr>
          <w:lang w:val="en-US"/>
        </w:rPr>
        <w:t>in July 2021 from which they will now coordinate a</w:t>
      </w:r>
      <w:r w:rsidR="00665AEE" w:rsidRPr="00D16EBF">
        <w:rPr>
          <w:lang w:val="en-US"/>
        </w:rPr>
        <w:t>n environmental law regional partnership</w:t>
      </w:r>
      <w:r w:rsidR="006E632E" w:rsidRPr="00D16EBF">
        <w:rPr>
          <w:lang w:val="en-US"/>
        </w:rPr>
        <w:t xml:space="preserve"> program</w:t>
      </w:r>
    </w:p>
    <w:p w14:paraId="418B6AF2" w14:textId="04B80531" w:rsidR="00665AEE" w:rsidRPr="00D16EBF" w:rsidRDefault="006E632E" w:rsidP="00734439">
      <w:pPr>
        <w:pStyle w:val="ListParagraph"/>
        <w:numPr>
          <w:ilvl w:val="1"/>
          <w:numId w:val="22"/>
        </w:numPr>
        <w:rPr>
          <w:lang w:val="en-US"/>
        </w:rPr>
      </w:pPr>
      <w:r w:rsidRPr="00D16EBF">
        <w:rPr>
          <w:lang w:val="en-US"/>
        </w:rPr>
        <w:t xml:space="preserve">Follow up from the IUCN World Conservation Congress including looking through the </w:t>
      </w:r>
      <w:r w:rsidR="00665AEE" w:rsidRPr="00D16EBF">
        <w:rPr>
          <w:lang w:val="en-US"/>
        </w:rPr>
        <w:t xml:space="preserve">resolutions </w:t>
      </w:r>
      <w:r w:rsidRPr="00D16EBF">
        <w:rPr>
          <w:lang w:val="en-US"/>
        </w:rPr>
        <w:t xml:space="preserve">and how they relate to the region and link to the Marseille Manifesto. </w:t>
      </w:r>
    </w:p>
    <w:p w14:paraId="320F9ED5" w14:textId="77777777" w:rsidR="00BA20DB" w:rsidRPr="00D16EBF" w:rsidRDefault="006E632E" w:rsidP="00127344">
      <w:pPr>
        <w:pStyle w:val="ListParagraph"/>
        <w:numPr>
          <w:ilvl w:val="0"/>
          <w:numId w:val="22"/>
        </w:numPr>
        <w:rPr>
          <w:lang w:val="en-US"/>
        </w:rPr>
      </w:pPr>
      <w:r w:rsidRPr="00D16EBF">
        <w:rPr>
          <w:lang w:val="en-US"/>
        </w:rPr>
        <w:t xml:space="preserve">Mason welcomed the new IUCN </w:t>
      </w:r>
      <w:r w:rsidR="009C0E43" w:rsidRPr="00D16EBF">
        <w:rPr>
          <w:lang w:val="en-US"/>
        </w:rPr>
        <w:t>Regional</w:t>
      </w:r>
      <w:r w:rsidRPr="00D16EBF">
        <w:rPr>
          <w:lang w:val="en-US"/>
        </w:rPr>
        <w:t xml:space="preserve"> Councilors for Oceania</w:t>
      </w:r>
    </w:p>
    <w:p w14:paraId="52FC4901" w14:textId="20C9D4FB" w:rsidR="00BA20DB" w:rsidRPr="00D16EBF" w:rsidRDefault="00095938" w:rsidP="00BA20DB">
      <w:pPr>
        <w:pStyle w:val="ListParagraph"/>
        <w:numPr>
          <w:ilvl w:val="1"/>
          <w:numId w:val="22"/>
        </w:numPr>
        <w:rPr>
          <w:lang w:val="en-US"/>
        </w:rPr>
      </w:pPr>
      <w:r w:rsidRPr="00D16EBF">
        <w:rPr>
          <w:lang w:val="en-US"/>
        </w:rPr>
        <w:t xml:space="preserve"> Peter Cochrane (Australia</w:t>
      </w:r>
      <w:proofErr w:type="gramStart"/>
      <w:r w:rsidRPr="00D16EBF">
        <w:rPr>
          <w:lang w:val="en-US"/>
        </w:rPr>
        <w:t>);</w:t>
      </w:r>
      <w:proofErr w:type="gramEnd"/>
      <w:r w:rsidRPr="00D16EBF">
        <w:rPr>
          <w:lang w:val="en-US"/>
        </w:rPr>
        <w:t xml:space="preserve"> </w:t>
      </w:r>
    </w:p>
    <w:p w14:paraId="3EC4E22F" w14:textId="77777777" w:rsidR="00BA20DB" w:rsidRPr="00D16EBF" w:rsidRDefault="00095938" w:rsidP="00BA20DB">
      <w:pPr>
        <w:pStyle w:val="ListParagraph"/>
        <w:numPr>
          <w:ilvl w:val="1"/>
          <w:numId w:val="22"/>
        </w:numPr>
        <w:rPr>
          <w:lang w:val="en-US"/>
        </w:rPr>
      </w:pPr>
      <w:r w:rsidRPr="00D16EBF">
        <w:rPr>
          <w:lang w:val="en-US"/>
        </w:rPr>
        <w:t xml:space="preserve">Catherine </w:t>
      </w:r>
      <w:proofErr w:type="spellStart"/>
      <w:r w:rsidRPr="00D16EBF">
        <w:rPr>
          <w:lang w:val="en-US"/>
        </w:rPr>
        <w:t>Iorns</w:t>
      </w:r>
      <w:proofErr w:type="spellEnd"/>
      <w:r w:rsidRPr="00D16EBF">
        <w:rPr>
          <w:lang w:val="en-US"/>
        </w:rPr>
        <w:t xml:space="preserve"> (New Zealand) and</w:t>
      </w:r>
    </w:p>
    <w:p w14:paraId="24050776" w14:textId="31FE51C8" w:rsidR="00BA20DB" w:rsidRPr="00D16EBF" w:rsidRDefault="00095938" w:rsidP="00BA20DB">
      <w:pPr>
        <w:pStyle w:val="ListParagraph"/>
        <w:numPr>
          <w:ilvl w:val="1"/>
          <w:numId w:val="22"/>
        </w:numPr>
        <w:rPr>
          <w:lang w:val="en-US"/>
        </w:rPr>
      </w:pPr>
      <w:r w:rsidRPr="00D16EBF">
        <w:rPr>
          <w:lang w:val="en-US"/>
        </w:rPr>
        <w:t xml:space="preserve"> Lolita Gibbons-</w:t>
      </w:r>
      <w:proofErr w:type="spellStart"/>
      <w:r w:rsidRPr="00D16EBF">
        <w:rPr>
          <w:lang w:val="en-US"/>
        </w:rPr>
        <w:t>Decherong</w:t>
      </w:r>
      <w:proofErr w:type="spellEnd"/>
      <w:r w:rsidRPr="00D16EBF">
        <w:rPr>
          <w:lang w:val="en-US"/>
        </w:rPr>
        <w:t xml:space="preserve"> (Palau)</w:t>
      </w:r>
    </w:p>
    <w:p w14:paraId="29ADE3CB" w14:textId="77777777" w:rsidR="00BA20DB" w:rsidRPr="00D16EBF" w:rsidRDefault="00BA20DB" w:rsidP="00BA20DB">
      <w:pPr>
        <w:pStyle w:val="ListParagraph"/>
        <w:numPr>
          <w:ilvl w:val="0"/>
          <w:numId w:val="22"/>
        </w:numPr>
        <w:rPr>
          <w:lang w:val="en-US"/>
        </w:rPr>
      </w:pPr>
      <w:r w:rsidRPr="00D16EBF">
        <w:rPr>
          <w:lang w:val="en-US"/>
        </w:rPr>
        <w:t xml:space="preserve"> Welcomed </w:t>
      </w:r>
      <w:r w:rsidR="00095938" w:rsidRPr="00D16EBF">
        <w:rPr>
          <w:lang w:val="en-US"/>
        </w:rPr>
        <w:t xml:space="preserve">the National Committee Chairs for IUCN </w:t>
      </w:r>
    </w:p>
    <w:p w14:paraId="459B76EF" w14:textId="77777777" w:rsidR="00BA20DB" w:rsidRPr="00D16EBF" w:rsidRDefault="00095938" w:rsidP="00BA20DB">
      <w:pPr>
        <w:pStyle w:val="ListParagraph"/>
        <w:numPr>
          <w:ilvl w:val="1"/>
          <w:numId w:val="22"/>
        </w:numPr>
        <w:rPr>
          <w:lang w:val="en-US"/>
        </w:rPr>
      </w:pPr>
      <w:r w:rsidRPr="00D16EBF">
        <w:rPr>
          <w:lang w:val="en-US"/>
        </w:rPr>
        <w:t xml:space="preserve"> Australia (Kate Davey) </w:t>
      </w:r>
    </w:p>
    <w:p w14:paraId="0FF1474E" w14:textId="77777777" w:rsidR="00BA20DB" w:rsidRPr="00D16EBF" w:rsidRDefault="00095938" w:rsidP="00BA20DB">
      <w:pPr>
        <w:pStyle w:val="ListParagraph"/>
        <w:numPr>
          <w:ilvl w:val="1"/>
          <w:numId w:val="22"/>
        </w:numPr>
        <w:rPr>
          <w:lang w:val="en-US"/>
        </w:rPr>
      </w:pPr>
      <w:r w:rsidRPr="00D16EBF">
        <w:rPr>
          <w:lang w:val="en-US"/>
        </w:rPr>
        <w:t xml:space="preserve">New </w:t>
      </w:r>
      <w:r w:rsidR="009C0E43" w:rsidRPr="00D16EBF">
        <w:rPr>
          <w:lang w:val="en-US"/>
        </w:rPr>
        <w:t>Zealand</w:t>
      </w:r>
      <w:r w:rsidRPr="00D16EBF">
        <w:rPr>
          <w:lang w:val="en-US"/>
        </w:rPr>
        <w:t xml:space="preserve"> (Dr Mick Abbot).</w:t>
      </w:r>
    </w:p>
    <w:p w14:paraId="49D0BEA1" w14:textId="1B8672DD" w:rsidR="00095938" w:rsidRPr="00D16EBF" w:rsidRDefault="00095938" w:rsidP="00BA20DB">
      <w:pPr>
        <w:pStyle w:val="ListParagraph"/>
        <w:numPr>
          <w:ilvl w:val="0"/>
          <w:numId w:val="22"/>
        </w:numPr>
        <w:rPr>
          <w:lang w:val="en-US"/>
        </w:rPr>
      </w:pPr>
      <w:r w:rsidRPr="00D16EBF">
        <w:rPr>
          <w:lang w:val="en-US"/>
        </w:rPr>
        <w:lastRenderedPageBreak/>
        <w:t xml:space="preserve"> He </w:t>
      </w:r>
      <w:r w:rsidR="006E632E" w:rsidRPr="00D16EBF">
        <w:rPr>
          <w:lang w:val="en-US"/>
        </w:rPr>
        <w:t>provided an overview of the IUCN membership across the region</w:t>
      </w:r>
      <w:r w:rsidRPr="00D16EBF">
        <w:rPr>
          <w:lang w:val="en-US"/>
        </w:rPr>
        <w:t xml:space="preserve"> - t</w:t>
      </w:r>
      <w:r w:rsidR="006E632E" w:rsidRPr="00D16EBF">
        <w:rPr>
          <w:lang w:val="en-US"/>
        </w:rPr>
        <w:t xml:space="preserve">here are currently 52 members in Oceania. He also mentioned some discussions that he was having regarding membership fee changes that was impacting some members. </w:t>
      </w:r>
    </w:p>
    <w:p w14:paraId="3162BA7D" w14:textId="77777777" w:rsidR="003A72DE" w:rsidRPr="00D16EBF" w:rsidRDefault="006E632E" w:rsidP="009C13D3">
      <w:pPr>
        <w:pStyle w:val="ListParagraph"/>
        <w:numPr>
          <w:ilvl w:val="0"/>
          <w:numId w:val="22"/>
        </w:numPr>
        <w:rPr>
          <w:lang w:val="en-US"/>
        </w:rPr>
      </w:pPr>
      <w:r w:rsidRPr="00D16EBF">
        <w:rPr>
          <w:lang w:val="en-US"/>
        </w:rPr>
        <w:t>Mason advise</w:t>
      </w:r>
      <w:r w:rsidR="00095938" w:rsidRPr="00D16EBF">
        <w:rPr>
          <w:lang w:val="en-US"/>
        </w:rPr>
        <w:t>d</w:t>
      </w:r>
      <w:r w:rsidRPr="00D16EBF">
        <w:rPr>
          <w:lang w:val="en-US"/>
        </w:rPr>
        <w:t xml:space="preserve"> that ORO continues to work closely with the Commission on </w:t>
      </w:r>
      <w:r w:rsidR="00095938" w:rsidRPr="00D16EBF">
        <w:rPr>
          <w:lang w:val="en-US"/>
        </w:rPr>
        <w:t>Ecosystem</w:t>
      </w:r>
      <w:r w:rsidRPr="00D16EBF">
        <w:rPr>
          <w:lang w:val="en-US"/>
        </w:rPr>
        <w:t xml:space="preserve"> </w:t>
      </w:r>
      <w:r w:rsidR="00095938" w:rsidRPr="00D16EBF">
        <w:rPr>
          <w:lang w:val="en-US"/>
        </w:rPr>
        <w:t>Management</w:t>
      </w:r>
      <w:r w:rsidRPr="00D16EBF">
        <w:rPr>
          <w:lang w:val="en-US"/>
        </w:rPr>
        <w:t xml:space="preserve"> and is </w:t>
      </w:r>
      <w:r w:rsidR="00095938" w:rsidRPr="00D16EBF">
        <w:rPr>
          <w:lang w:val="en-US"/>
        </w:rPr>
        <w:t>hoping</w:t>
      </w:r>
      <w:r w:rsidRPr="00D16EBF">
        <w:rPr>
          <w:lang w:val="en-US"/>
        </w:rPr>
        <w:t xml:space="preserve"> to commence some work with </w:t>
      </w:r>
      <w:r w:rsidR="00095938" w:rsidRPr="00D16EBF">
        <w:rPr>
          <w:lang w:val="en-US"/>
        </w:rPr>
        <w:t>the</w:t>
      </w:r>
      <w:r w:rsidRPr="00D16EBF">
        <w:rPr>
          <w:lang w:val="en-US"/>
        </w:rPr>
        <w:t xml:space="preserve"> </w:t>
      </w:r>
      <w:r w:rsidR="00095938" w:rsidRPr="00D16EBF">
        <w:rPr>
          <w:lang w:val="en-US"/>
        </w:rPr>
        <w:t>Species</w:t>
      </w:r>
      <w:r w:rsidRPr="00D16EBF">
        <w:rPr>
          <w:lang w:val="en-US"/>
        </w:rPr>
        <w:t xml:space="preserve"> Survival Commission in the future. </w:t>
      </w:r>
    </w:p>
    <w:p w14:paraId="370B1C16" w14:textId="72C602B4" w:rsidR="00636408" w:rsidRPr="00D16EBF" w:rsidRDefault="006E632E" w:rsidP="009C13D3">
      <w:pPr>
        <w:pStyle w:val="ListParagraph"/>
        <w:numPr>
          <w:ilvl w:val="0"/>
          <w:numId w:val="22"/>
        </w:numPr>
        <w:rPr>
          <w:lang w:val="en-US"/>
        </w:rPr>
      </w:pPr>
      <w:proofErr w:type="gramStart"/>
      <w:r w:rsidRPr="00D16EBF">
        <w:rPr>
          <w:lang w:val="en-US"/>
        </w:rPr>
        <w:t>Future plans</w:t>
      </w:r>
      <w:proofErr w:type="gramEnd"/>
      <w:r w:rsidRPr="00D16EBF">
        <w:rPr>
          <w:lang w:val="en-US"/>
        </w:rPr>
        <w:t xml:space="preserve"> included attending major </w:t>
      </w:r>
      <w:r w:rsidR="00095938" w:rsidRPr="00D16EBF">
        <w:rPr>
          <w:lang w:val="en-US"/>
        </w:rPr>
        <w:t>international</w:t>
      </w:r>
      <w:r w:rsidRPr="00D16EBF">
        <w:rPr>
          <w:lang w:val="en-US"/>
        </w:rPr>
        <w:t xml:space="preserve"> meetings on oceans (both the One Ocean Summit and </w:t>
      </w:r>
      <w:r w:rsidR="00734439" w:rsidRPr="00D16EBF">
        <w:rPr>
          <w:lang w:val="en-US"/>
        </w:rPr>
        <w:t xml:space="preserve">Our </w:t>
      </w:r>
      <w:r w:rsidR="00095938" w:rsidRPr="00D16EBF">
        <w:rPr>
          <w:lang w:val="en-US"/>
        </w:rPr>
        <w:t>Oceans Conference) as well as the 15</w:t>
      </w:r>
      <w:r w:rsidR="00095938" w:rsidRPr="00D16EBF">
        <w:rPr>
          <w:vertAlign w:val="superscript"/>
          <w:lang w:val="en-US"/>
        </w:rPr>
        <w:t>th</w:t>
      </w:r>
      <w:r w:rsidR="00095938" w:rsidRPr="00D16EBF">
        <w:rPr>
          <w:lang w:val="en-US"/>
        </w:rPr>
        <w:t xml:space="preserve"> Conference of the Parties to the Convention on Biological Diversity. </w:t>
      </w:r>
    </w:p>
    <w:p w14:paraId="5EBE70F9" w14:textId="32DE1F63" w:rsidR="00FC309B" w:rsidRPr="00D16EBF" w:rsidRDefault="00FC309B" w:rsidP="00FC309B">
      <w:pPr>
        <w:pStyle w:val="ListParagraph"/>
        <w:numPr>
          <w:ilvl w:val="0"/>
          <w:numId w:val="22"/>
        </w:numPr>
        <w:rPr>
          <w:lang w:val="en-US"/>
        </w:rPr>
      </w:pPr>
      <w:r w:rsidRPr="00D16EBF">
        <w:rPr>
          <w:lang w:val="en-US"/>
        </w:rPr>
        <w:t>The priority areas for ORO are marine; protected areas; climate change; ecosystems and species; environmental governance</w:t>
      </w:r>
      <w:r w:rsidR="00734439" w:rsidRPr="00D16EBF">
        <w:rPr>
          <w:lang w:val="en-US"/>
        </w:rPr>
        <w:t>.</w:t>
      </w:r>
      <w:r w:rsidRPr="00D16EBF">
        <w:rPr>
          <w:lang w:val="en-US"/>
        </w:rPr>
        <w:t xml:space="preserve"> </w:t>
      </w:r>
    </w:p>
    <w:p w14:paraId="47BD758E" w14:textId="015D9763" w:rsidR="00475E4D" w:rsidRPr="00D16EBF" w:rsidRDefault="00F72E8E" w:rsidP="00F72E8E">
      <w:pPr>
        <w:pStyle w:val="ListParagraph"/>
        <w:numPr>
          <w:ilvl w:val="0"/>
          <w:numId w:val="22"/>
        </w:numPr>
        <w:rPr>
          <w:lang w:val="en-US"/>
        </w:rPr>
      </w:pPr>
      <w:r w:rsidRPr="00D16EBF">
        <w:rPr>
          <w:lang w:val="en-US"/>
        </w:rPr>
        <w:t>ORO w</w:t>
      </w:r>
      <w:r w:rsidR="00475E4D" w:rsidRPr="00D16EBF">
        <w:rPr>
          <w:lang w:val="en-US"/>
        </w:rPr>
        <w:t xml:space="preserve">ill </w:t>
      </w:r>
      <w:r w:rsidRPr="00D16EBF">
        <w:rPr>
          <w:lang w:val="en-US"/>
        </w:rPr>
        <w:t xml:space="preserve">also </w:t>
      </w:r>
      <w:r w:rsidR="00475E4D" w:rsidRPr="00D16EBF">
        <w:rPr>
          <w:lang w:val="en-US"/>
        </w:rPr>
        <w:t>be reaching out to our committee</w:t>
      </w:r>
      <w:r w:rsidRPr="00D16EBF">
        <w:rPr>
          <w:lang w:val="en-US"/>
        </w:rPr>
        <w:t xml:space="preserve"> to </w:t>
      </w:r>
      <w:r w:rsidR="002863C4" w:rsidRPr="00D16EBF">
        <w:rPr>
          <w:lang w:val="en-US"/>
        </w:rPr>
        <w:t>follow</w:t>
      </w:r>
      <w:r w:rsidRPr="00D16EBF">
        <w:rPr>
          <w:lang w:val="en-US"/>
        </w:rPr>
        <w:t xml:space="preserve"> up </w:t>
      </w:r>
      <w:r w:rsidR="002863C4" w:rsidRPr="00D16EBF">
        <w:rPr>
          <w:lang w:val="en-US"/>
        </w:rPr>
        <w:t>regarding</w:t>
      </w:r>
      <w:r w:rsidRPr="00D16EBF">
        <w:rPr>
          <w:lang w:val="en-US"/>
        </w:rPr>
        <w:t xml:space="preserve"> outcomes </w:t>
      </w:r>
      <w:r w:rsidR="002863C4" w:rsidRPr="00D16EBF">
        <w:rPr>
          <w:lang w:val="en-US"/>
        </w:rPr>
        <w:t>from</w:t>
      </w:r>
      <w:r w:rsidRPr="00D16EBF">
        <w:rPr>
          <w:lang w:val="en-US"/>
        </w:rPr>
        <w:t xml:space="preserve"> the World </w:t>
      </w:r>
      <w:r w:rsidR="002863C4" w:rsidRPr="00D16EBF">
        <w:rPr>
          <w:lang w:val="en-US"/>
        </w:rPr>
        <w:t>Conservation</w:t>
      </w:r>
      <w:r w:rsidRPr="00D16EBF">
        <w:rPr>
          <w:lang w:val="en-US"/>
        </w:rPr>
        <w:t xml:space="preserve"> Congress and on </w:t>
      </w:r>
      <w:r w:rsidR="00475E4D" w:rsidRPr="00D16EBF">
        <w:rPr>
          <w:lang w:val="en-US"/>
        </w:rPr>
        <w:t>their new 2021-2024 Work Plan</w:t>
      </w:r>
      <w:r w:rsidRPr="00D16EBF">
        <w:rPr>
          <w:lang w:val="en-US"/>
        </w:rPr>
        <w:t xml:space="preserve">. </w:t>
      </w:r>
    </w:p>
    <w:p w14:paraId="5E761CC7" w14:textId="7F095174" w:rsidR="00694A79" w:rsidRPr="00D16EBF" w:rsidRDefault="00F72E8E" w:rsidP="00A165CE">
      <w:pPr>
        <w:pStyle w:val="ListParagraph"/>
        <w:numPr>
          <w:ilvl w:val="0"/>
          <w:numId w:val="2"/>
        </w:numPr>
        <w:rPr>
          <w:lang w:val="en-US"/>
        </w:rPr>
      </w:pPr>
      <w:r w:rsidRPr="00D16EBF">
        <w:rPr>
          <w:lang w:val="en-US"/>
        </w:rPr>
        <w:t>Mason i</w:t>
      </w:r>
      <w:r w:rsidR="00694A79" w:rsidRPr="00D16EBF">
        <w:rPr>
          <w:lang w:val="en-US"/>
        </w:rPr>
        <w:t xml:space="preserve">ntroduced </w:t>
      </w:r>
      <w:r w:rsidRPr="00D16EBF">
        <w:rPr>
          <w:lang w:val="en-US"/>
        </w:rPr>
        <w:t xml:space="preserve">his staff that also </w:t>
      </w:r>
      <w:r w:rsidR="002863C4" w:rsidRPr="00D16EBF">
        <w:rPr>
          <w:lang w:val="en-US"/>
        </w:rPr>
        <w:t>attended</w:t>
      </w:r>
      <w:r w:rsidRPr="00D16EBF">
        <w:rPr>
          <w:lang w:val="en-US"/>
        </w:rPr>
        <w:t xml:space="preserve"> the meeting</w:t>
      </w:r>
      <w:r w:rsidR="00734439" w:rsidRPr="00D16EBF">
        <w:rPr>
          <w:lang w:val="en-US"/>
        </w:rPr>
        <w:t xml:space="preserve"> - </w:t>
      </w:r>
      <w:r w:rsidR="00694A79" w:rsidRPr="00D16EBF">
        <w:rPr>
          <w:lang w:val="en-US"/>
        </w:rPr>
        <w:t xml:space="preserve">Semisi </w:t>
      </w:r>
      <w:proofErr w:type="spellStart"/>
      <w:r w:rsidR="00070977" w:rsidRPr="00D16EBF">
        <w:rPr>
          <w:lang w:val="en-US"/>
        </w:rPr>
        <w:t>Seruitanoa</w:t>
      </w:r>
      <w:proofErr w:type="spellEnd"/>
      <w:r w:rsidR="00070977" w:rsidRPr="00D16EBF">
        <w:rPr>
          <w:lang w:val="en-US"/>
        </w:rPr>
        <w:t xml:space="preserve"> who </w:t>
      </w:r>
      <w:proofErr w:type="gramStart"/>
      <w:r w:rsidR="00070977" w:rsidRPr="00D16EBF">
        <w:rPr>
          <w:lang w:val="en-US"/>
        </w:rPr>
        <w:t>is in c</w:t>
      </w:r>
      <w:r w:rsidR="00694A79" w:rsidRPr="00D16EBF">
        <w:rPr>
          <w:lang w:val="en-US"/>
        </w:rPr>
        <w:t>harge of</w:t>
      </w:r>
      <w:proofErr w:type="gramEnd"/>
      <w:r w:rsidR="00694A79" w:rsidRPr="00D16EBF">
        <w:rPr>
          <w:lang w:val="en-US"/>
        </w:rPr>
        <w:t xml:space="preserve"> membership across the region; Fipe</w:t>
      </w:r>
      <w:r w:rsidR="00070977" w:rsidRPr="00D16EBF">
        <w:rPr>
          <w:lang w:val="en-US"/>
        </w:rPr>
        <w:t xml:space="preserve"> who</w:t>
      </w:r>
      <w:r w:rsidR="00694A79" w:rsidRPr="00D16EBF">
        <w:rPr>
          <w:lang w:val="en-US"/>
        </w:rPr>
        <w:t xml:space="preserve"> is the project support officer; Ken is the strategic partnership officer in charge of donor relations and finance</w:t>
      </w:r>
      <w:r w:rsidR="00070977" w:rsidRPr="00D16EBF">
        <w:rPr>
          <w:lang w:val="en-US"/>
        </w:rPr>
        <w:t>; E</w:t>
      </w:r>
      <w:r w:rsidR="00694A79" w:rsidRPr="00D16EBF">
        <w:rPr>
          <w:lang w:val="en-US"/>
        </w:rPr>
        <w:t xml:space="preserve">via is the </w:t>
      </w:r>
      <w:r w:rsidR="00070977" w:rsidRPr="00D16EBF">
        <w:rPr>
          <w:lang w:val="en-US"/>
        </w:rPr>
        <w:t xml:space="preserve">personal assistant </w:t>
      </w:r>
      <w:r w:rsidR="00694A79" w:rsidRPr="00D16EBF">
        <w:rPr>
          <w:lang w:val="en-US"/>
        </w:rPr>
        <w:t xml:space="preserve">to Mason. </w:t>
      </w:r>
    </w:p>
    <w:p w14:paraId="2867E76A" w14:textId="4F9EE83D" w:rsidR="00694A79" w:rsidRPr="00D16EBF" w:rsidRDefault="00183E49" w:rsidP="00E73C7F">
      <w:pPr>
        <w:pStyle w:val="ListParagraph"/>
        <w:numPr>
          <w:ilvl w:val="0"/>
          <w:numId w:val="7"/>
        </w:numPr>
        <w:rPr>
          <w:lang w:val="en-US"/>
        </w:rPr>
      </w:pPr>
      <w:r w:rsidRPr="00D16EBF">
        <w:rPr>
          <w:lang w:val="en-US"/>
        </w:rPr>
        <w:t xml:space="preserve">The Chair </w:t>
      </w:r>
      <w:r w:rsidR="00070977" w:rsidRPr="00D16EBF">
        <w:rPr>
          <w:lang w:val="en-US"/>
        </w:rPr>
        <w:t xml:space="preserve">thanked Mason for his presentation and </w:t>
      </w:r>
      <w:r w:rsidRPr="00D16EBF">
        <w:rPr>
          <w:lang w:val="en-US"/>
        </w:rPr>
        <w:t xml:space="preserve">opened the floor for questions. </w:t>
      </w:r>
      <w:r w:rsidR="007A1112" w:rsidRPr="00D16EBF">
        <w:rPr>
          <w:lang w:val="en-US"/>
        </w:rPr>
        <w:t xml:space="preserve"> </w:t>
      </w:r>
    </w:p>
    <w:p w14:paraId="4939E872" w14:textId="59B67BDF" w:rsidR="007A1112" w:rsidRPr="00D16EBF" w:rsidRDefault="007A1112" w:rsidP="00F5655F">
      <w:pPr>
        <w:pStyle w:val="ListParagraph"/>
        <w:numPr>
          <w:ilvl w:val="0"/>
          <w:numId w:val="7"/>
        </w:numPr>
        <w:rPr>
          <w:lang w:val="en-US"/>
        </w:rPr>
      </w:pPr>
      <w:r w:rsidRPr="00D16EBF">
        <w:rPr>
          <w:lang w:val="en-US"/>
        </w:rPr>
        <w:t xml:space="preserve">Brendan Mackey </w:t>
      </w:r>
      <w:r w:rsidR="00E73C7F" w:rsidRPr="00D16EBF">
        <w:rPr>
          <w:lang w:val="en-US"/>
        </w:rPr>
        <w:t xml:space="preserve">advised that he has been asked by the IUCN </w:t>
      </w:r>
      <w:r w:rsidRPr="00D16EBF">
        <w:rPr>
          <w:lang w:val="en-US"/>
        </w:rPr>
        <w:t xml:space="preserve">President to be on </w:t>
      </w:r>
      <w:r w:rsidR="00734439" w:rsidRPr="00D16EBF">
        <w:rPr>
          <w:lang w:val="en-US"/>
        </w:rPr>
        <w:t xml:space="preserve">the </w:t>
      </w:r>
      <w:r w:rsidRPr="00D16EBF">
        <w:rPr>
          <w:lang w:val="en-US"/>
        </w:rPr>
        <w:t xml:space="preserve">working group </w:t>
      </w:r>
      <w:r w:rsidR="00F5655F" w:rsidRPr="00D16EBF">
        <w:rPr>
          <w:lang w:val="en-US"/>
        </w:rPr>
        <w:t>to establish the</w:t>
      </w:r>
      <w:r w:rsidRPr="00D16EBF">
        <w:rPr>
          <w:lang w:val="en-US"/>
        </w:rPr>
        <w:t xml:space="preserve"> new Climate Crisis Commission</w:t>
      </w:r>
      <w:r w:rsidR="00F5655F" w:rsidRPr="00D16EBF">
        <w:rPr>
          <w:lang w:val="en-US"/>
        </w:rPr>
        <w:t>. He advised that this would be an issue for consideration by the ACIUCN g</w:t>
      </w:r>
      <w:r w:rsidRPr="00D16EBF">
        <w:rPr>
          <w:lang w:val="en-US"/>
        </w:rPr>
        <w:t>oing forward</w:t>
      </w:r>
      <w:r w:rsidR="00F5655F" w:rsidRPr="00D16EBF">
        <w:rPr>
          <w:lang w:val="en-US"/>
        </w:rPr>
        <w:t>. He also c</w:t>
      </w:r>
      <w:r w:rsidRPr="00D16EBF">
        <w:rPr>
          <w:lang w:val="en-US"/>
        </w:rPr>
        <w:t xml:space="preserve">ommended </w:t>
      </w:r>
      <w:r w:rsidR="00F5655F" w:rsidRPr="00D16EBF">
        <w:rPr>
          <w:lang w:val="en-US"/>
        </w:rPr>
        <w:t>ORO</w:t>
      </w:r>
      <w:r w:rsidRPr="00D16EBF">
        <w:rPr>
          <w:lang w:val="en-US"/>
        </w:rPr>
        <w:t xml:space="preserve"> for </w:t>
      </w:r>
      <w:r w:rsidR="00F5655F" w:rsidRPr="00D16EBF">
        <w:rPr>
          <w:lang w:val="en-US"/>
        </w:rPr>
        <w:t>their</w:t>
      </w:r>
      <w:r w:rsidRPr="00D16EBF">
        <w:rPr>
          <w:lang w:val="en-US"/>
        </w:rPr>
        <w:t xml:space="preserve"> progress </w:t>
      </w:r>
      <w:r w:rsidR="00F5655F" w:rsidRPr="00D16EBF">
        <w:rPr>
          <w:lang w:val="en-US"/>
        </w:rPr>
        <w:t>with</w:t>
      </w:r>
      <w:r w:rsidRPr="00D16EBF">
        <w:rPr>
          <w:lang w:val="en-US"/>
        </w:rPr>
        <w:t xml:space="preserve"> the GEF</w:t>
      </w:r>
      <w:r w:rsidR="00F5655F" w:rsidRPr="00D16EBF">
        <w:rPr>
          <w:lang w:val="en-US"/>
        </w:rPr>
        <w:t>.</w:t>
      </w:r>
    </w:p>
    <w:p w14:paraId="312F5287" w14:textId="17896F3D" w:rsidR="00022021" w:rsidRPr="00D16EBF" w:rsidRDefault="00A165CE" w:rsidP="00022021">
      <w:pPr>
        <w:rPr>
          <w:b/>
          <w:bCs/>
          <w:lang w:val="en-US"/>
        </w:rPr>
      </w:pPr>
      <w:r w:rsidRPr="00D16EBF">
        <w:rPr>
          <w:b/>
          <w:bCs/>
          <w:lang w:val="en-US"/>
        </w:rPr>
        <w:t xml:space="preserve">5. </w:t>
      </w:r>
      <w:r w:rsidR="00022021" w:rsidRPr="00D16EBF">
        <w:rPr>
          <w:b/>
          <w:bCs/>
          <w:lang w:val="en-US"/>
        </w:rPr>
        <w:t>Amendments to the Constitution</w:t>
      </w:r>
    </w:p>
    <w:p w14:paraId="4326A45A" w14:textId="72CAD16B" w:rsidR="00022021" w:rsidRPr="00D16EBF" w:rsidRDefault="00022021" w:rsidP="00F04325">
      <w:pPr>
        <w:pStyle w:val="ListParagraph"/>
        <w:numPr>
          <w:ilvl w:val="0"/>
          <w:numId w:val="7"/>
        </w:numPr>
        <w:rPr>
          <w:lang w:val="en-US"/>
        </w:rPr>
      </w:pPr>
      <w:r w:rsidRPr="00D16EBF">
        <w:rPr>
          <w:lang w:val="en-US"/>
        </w:rPr>
        <w:t>Peter</w:t>
      </w:r>
      <w:r w:rsidR="00F04325" w:rsidRPr="00D16EBF">
        <w:rPr>
          <w:lang w:val="en-US"/>
        </w:rPr>
        <w:t xml:space="preserve"> Cochrane presented the amendments to the constitution. He advised that </w:t>
      </w:r>
      <w:r w:rsidR="002863C4" w:rsidRPr="00D16EBF">
        <w:rPr>
          <w:lang w:val="en-US"/>
        </w:rPr>
        <w:t xml:space="preserve">these amendments were </w:t>
      </w:r>
      <w:r w:rsidR="00F04325" w:rsidRPr="00D16EBF">
        <w:rPr>
          <w:lang w:val="en-US"/>
        </w:rPr>
        <w:t xml:space="preserve">required to bring the </w:t>
      </w:r>
      <w:r w:rsidRPr="00D16EBF">
        <w:rPr>
          <w:lang w:val="en-US"/>
        </w:rPr>
        <w:t xml:space="preserve">old </w:t>
      </w:r>
      <w:r w:rsidR="00F04325" w:rsidRPr="00D16EBF">
        <w:rPr>
          <w:lang w:val="en-US"/>
        </w:rPr>
        <w:t>c</w:t>
      </w:r>
      <w:r w:rsidRPr="00D16EBF">
        <w:rPr>
          <w:lang w:val="en-US"/>
        </w:rPr>
        <w:t xml:space="preserve">onstitution up to </w:t>
      </w:r>
      <w:r w:rsidR="00F04325" w:rsidRPr="00D16EBF">
        <w:rPr>
          <w:lang w:val="en-US"/>
        </w:rPr>
        <w:t xml:space="preserve">current </w:t>
      </w:r>
      <w:r w:rsidRPr="00D16EBF">
        <w:rPr>
          <w:lang w:val="en-US"/>
        </w:rPr>
        <w:t>requirements</w:t>
      </w:r>
      <w:r w:rsidR="00F04325" w:rsidRPr="00D16EBF">
        <w:rPr>
          <w:lang w:val="en-US"/>
        </w:rPr>
        <w:t xml:space="preserve">. He highlighted four key amendments that he wished to draw attention to – </w:t>
      </w:r>
    </w:p>
    <w:p w14:paraId="66057B28" w14:textId="48BAEDDB" w:rsidR="00F04325" w:rsidRPr="00D16EBF" w:rsidRDefault="00F04325" w:rsidP="00F04325">
      <w:pPr>
        <w:pStyle w:val="ListParagraph"/>
        <w:numPr>
          <w:ilvl w:val="1"/>
          <w:numId w:val="7"/>
        </w:numPr>
        <w:rPr>
          <w:lang w:val="en-US"/>
        </w:rPr>
      </w:pPr>
      <w:r w:rsidRPr="00D16EBF">
        <w:rPr>
          <w:lang w:val="en-US"/>
        </w:rPr>
        <w:t xml:space="preserve">A change in terminology – the </w:t>
      </w:r>
      <w:r w:rsidR="00022021" w:rsidRPr="00D16EBF">
        <w:rPr>
          <w:lang w:val="en-US"/>
        </w:rPr>
        <w:t>Exec</w:t>
      </w:r>
      <w:r w:rsidRPr="00D16EBF">
        <w:rPr>
          <w:lang w:val="en-US"/>
        </w:rPr>
        <w:t xml:space="preserve">utive </w:t>
      </w:r>
      <w:r w:rsidR="00022021" w:rsidRPr="00D16EBF">
        <w:rPr>
          <w:lang w:val="en-US"/>
        </w:rPr>
        <w:t xml:space="preserve">Committee </w:t>
      </w:r>
      <w:r w:rsidRPr="00D16EBF">
        <w:rPr>
          <w:lang w:val="en-US"/>
        </w:rPr>
        <w:t xml:space="preserve">will now be known as the </w:t>
      </w:r>
      <w:r w:rsidR="00022021" w:rsidRPr="00D16EBF">
        <w:rPr>
          <w:lang w:val="en-US"/>
        </w:rPr>
        <w:t>Board</w:t>
      </w:r>
      <w:r w:rsidR="00734439" w:rsidRPr="00D16EBF">
        <w:rPr>
          <w:lang w:val="en-US"/>
        </w:rPr>
        <w:t>.</w:t>
      </w:r>
    </w:p>
    <w:p w14:paraId="21051B2B" w14:textId="4643CE37" w:rsidR="00F04325" w:rsidRPr="00D16EBF" w:rsidRDefault="00F04325" w:rsidP="00F04325">
      <w:pPr>
        <w:pStyle w:val="ListParagraph"/>
        <w:numPr>
          <w:ilvl w:val="1"/>
          <w:numId w:val="7"/>
        </w:numPr>
        <w:rPr>
          <w:lang w:val="en-US"/>
        </w:rPr>
      </w:pPr>
      <w:r w:rsidRPr="00D16EBF">
        <w:rPr>
          <w:lang w:val="en-US"/>
        </w:rPr>
        <w:t>An extension in the t</w:t>
      </w:r>
      <w:r w:rsidR="00022021" w:rsidRPr="00D16EBF">
        <w:rPr>
          <w:lang w:val="en-US"/>
        </w:rPr>
        <w:t xml:space="preserve">erm of </w:t>
      </w:r>
      <w:r w:rsidRPr="00D16EBF">
        <w:rPr>
          <w:lang w:val="en-US"/>
        </w:rPr>
        <w:t xml:space="preserve">membership to the </w:t>
      </w:r>
      <w:r w:rsidR="00022021" w:rsidRPr="00D16EBF">
        <w:rPr>
          <w:lang w:val="en-US"/>
        </w:rPr>
        <w:t xml:space="preserve">Board </w:t>
      </w:r>
      <w:r w:rsidRPr="00D16EBF">
        <w:rPr>
          <w:lang w:val="en-US"/>
        </w:rPr>
        <w:t>from 1 year to 2 years t</w:t>
      </w:r>
      <w:r w:rsidR="00665263" w:rsidRPr="00D16EBF">
        <w:rPr>
          <w:lang w:val="en-US"/>
        </w:rPr>
        <w:t>o improve continuity of membership</w:t>
      </w:r>
      <w:r w:rsidR="00734439" w:rsidRPr="00D16EBF">
        <w:rPr>
          <w:lang w:val="en-US"/>
        </w:rPr>
        <w:t>.</w:t>
      </w:r>
    </w:p>
    <w:p w14:paraId="78A8D50E" w14:textId="31F38C99" w:rsidR="00F04325" w:rsidRPr="00D16EBF" w:rsidRDefault="00F04325" w:rsidP="00F04325">
      <w:pPr>
        <w:pStyle w:val="ListParagraph"/>
        <w:numPr>
          <w:ilvl w:val="1"/>
          <w:numId w:val="7"/>
        </w:numPr>
        <w:rPr>
          <w:lang w:val="en-US"/>
        </w:rPr>
      </w:pPr>
      <w:r w:rsidRPr="00D16EBF">
        <w:rPr>
          <w:lang w:val="en-US"/>
        </w:rPr>
        <w:t xml:space="preserve">New provision to </w:t>
      </w:r>
      <w:r w:rsidR="00C3487D" w:rsidRPr="00D16EBF">
        <w:rPr>
          <w:lang w:val="en-US"/>
        </w:rPr>
        <w:t>appoint a</w:t>
      </w:r>
      <w:r w:rsidRPr="00D16EBF">
        <w:rPr>
          <w:lang w:val="en-US"/>
        </w:rPr>
        <w:t>n interim</w:t>
      </w:r>
      <w:r w:rsidR="000C5568" w:rsidRPr="00D16EBF">
        <w:rPr>
          <w:lang w:val="en-US"/>
        </w:rPr>
        <w:t>/Acting</w:t>
      </w:r>
      <w:r w:rsidR="00C3487D" w:rsidRPr="00D16EBF">
        <w:rPr>
          <w:lang w:val="en-US"/>
        </w:rPr>
        <w:t xml:space="preserve"> Chair from </w:t>
      </w:r>
      <w:r w:rsidRPr="00D16EBF">
        <w:rPr>
          <w:lang w:val="en-US"/>
        </w:rPr>
        <w:t>the Board in the absence of a</w:t>
      </w:r>
      <w:r w:rsidR="000C5568" w:rsidRPr="00D16EBF">
        <w:rPr>
          <w:lang w:val="en-US"/>
        </w:rPr>
        <w:t xml:space="preserve">nother willing </w:t>
      </w:r>
      <w:r w:rsidRPr="00D16EBF">
        <w:rPr>
          <w:lang w:val="en-US"/>
        </w:rPr>
        <w:t xml:space="preserve">Chair </w:t>
      </w:r>
      <w:r w:rsidR="00734439" w:rsidRPr="00D16EBF">
        <w:rPr>
          <w:lang w:val="en-US"/>
        </w:rPr>
        <w:t>(</w:t>
      </w:r>
      <w:r w:rsidRPr="00D16EBF">
        <w:rPr>
          <w:lang w:val="en-US"/>
        </w:rPr>
        <w:t xml:space="preserve">and if it is agreed that there is a need for </w:t>
      </w:r>
      <w:r w:rsidR="00C3487D" w:rsidRPr="00D16EBF">
        <w:rPr>
          <w:lang w:val="en-US"/>
        </w:rPr>
        <w:t>continuation of corporate knowledge</w:t>
      </w:r>
      <w:r w:rsidR="00734439" w:rsidRPr="00D16EBF">
        <w:rPr>
          <w:lang w:val="en-US"/>
        </w:rPr>
        <w:t>)</w:t>
      </w:r>
      <w:r w:rsidR="00C3487D" w:rsidRPr="00D16EBF">
        <w:rPr>
          <w:lang w:val="en-US"/>
        </w:rPr>
        <w:t xml:space="preserve"> – </w:t>
      </w:r>
      <w:r w:rsidRPr="00D16EBF">
        <w:rPr>
          <w:lang w:val="en-US"/>
        </w:rPr>
        <w:t xml:space="preserve">to be appointed </w:t>
      </w:r>
      <w:r w:rsidR="000C5568" w:rsidRPr="00D16EBF">
        <w:rPr>
          <w:lang w:val="en-US"/>
        </w:rPr>
        <w:t xml:space="preserve">only </w:t>
      </w:r>
      <w:r w:rsidR="00C3487D" w:rsidRPr="00D16EBF">
        <w:rPr>
          <w:lang w:val="en-US"/>
        </w:rPr>
        <w:t>by unanimous agreement</w:t>
      </w:r>
      <w:r w:rsidR="00734439" w:rsidRPr="00D16EBF">
        <w:rPr>
          <w:lang w:val="en-US"/>
        </w:rPr>
        <w:t xml:space="preserve"> by the Board.</w:t>
      </w:r>
      <w:r w:rsidR="00C3487D" w:rsidRPr="00D16EBF">
        <w:rPr>
          <w:lang w:val="en-US"/>
        </w:rPr>
        <w:t xml:space="preserve"> </w:t>
      </w:r>
    </w:p>
    <w:p w14:paraId="7805AE97" w14:textId="42DBDB76" w:rsidR="00F04325" w:rsidRPr="00D16EBF" w:rsidRDefault="00F04325" w:rsidP="00F04325">
      <w:pPr>
        <w:pStyle w:val="ListParagraph"/>
        <w:numPr>
          <w:ilvl w:val="1"/>
          <w:numId w:val="7"/>
        </w:numPr>
        <w:rPr>
          <w:lang w:val="en-US"/>
        </w:rPr>
      </w:pPr>
      <w:r w:rsidRPr="00D16EBF">
        <w:rPr>
          <w:lang w:val="en-US"/>
        </w:rPr>
        <w:t xml:space="preserve">Strengthening the </w:t>
      </w:r>
      <w:r w:rsidR="00C3487D" w:rsidRPr="00D16EBF">
        <w:rPr>
          <w:lang w:val="en-US"/>
        </w:rPr>
        <w:t>definition</w:t>
      </w:r>
      <w:r w:rsidRPr="00D16EBF">
        <w:rPr>
          <w:lang w:val="en-US"/>
        </w:rPr>
        <w:t xml:space="preserve">, role and standing </w:t>
      </w:r>
      <w:r w:rsidR="00C3487D" w:rsidRPr="00D16EBF">
        <w:rPr>
          <w:lang w:val="en-US"/>
        </w:rPr>
        <w:t>of associate</w:t>
      </w:r>
      <w:r w:rsidRPr="00D16EBF">
        <w:rPr>
          <w:lang w:val="en-US"/>
        </w:rPr>
        <w:t xml:space="preserve"> members</w:t>
      </w:r>
      <w:r w:rsidR="00734439" w:rsidRPr="00D16EBF">
        <w:rPr>
          <w:lang w:val="en-US"/>
        </w:rPr>
        <w:t>.</w:t>
      </w:r>
    </w:p>
    <w:p w14:paraId="7D641272" w14:textId="77777777" w:rsidR="00F04325" w:rsidRPr="00D16EBF" w:rsidRDefault="000A7594" w:rsidP="00F04325">
      <w:pPr>
        <w:pStyle w:val="ListParagraph"/>
        <w:numPr>
          <w:ilvl w:val="0"/>
          <w:numId w:val="7"/>
        </w:numPr>
        <w:rPr>
          <w:lang w:val="en-US"/>
        </w:rPr>
      </w:pPr>
      <w:r w:rsidRPr="00D16EBF">
        <w:rPr>
          <w:lang w:val="en-US"/>
        </w:rPr>
        <w:t xml:space="preserve">Jo Hopkins moved motion to accept constitution; Jo Wilson seconded. </w:t>
      </w:r>
    </w:p>
    <w:p w14:paraId="73973859" w14:textId="3C29A6E7" w:rsidR="00A165CE" w:rsidRPr="00D16EBF" w:rsidRDefault="00F04325" w:rsidP="00F04325">
      <w:pPr>
        <w:pStyle w:val="ListParagraph"/>
        <w:numPr>
          <w:ilvl w:val="0"/>
          <w:numId w:val="7"/>
        </w:numPr>
        <w:rPr>
          <w:lang w:val="en-US"/>
        </w:rPr>
      </w:pPr>
      <w:r w:rsidRPr="00D16EBF">
        <w:rPr>
          <w:lang w:val="en-US"/>
        </w:rPr>
        <w:t xml:space="preserve">The Chair advise that </w:t>
      </w:r>
      <w:r w:rsidR="000A7594" w:rsidRPr="00D16EBF">
        <w:rPr>
          <w:lang w:val="en-US"/>
        </w:rPr>
        <w:t>75</w:t>
      </w:r>
      <w:r w:rsidRPr="00D16EBF">
        <w:rPr>
          <w:lang w:val="en-US"/>
        </w:rPr>
        <w:t xml:space="preserve"> per cent of the </w:t>
      </w:r>
      <w:r w:rsidR="000A7594" w:rsidRPr="00D16EBF">
        <w:rPr>
          <w:lang w:val="en-US"/>
        </w:rPr>
        <w:t xml:space="preserve">membership </w:t>
      </w:r>
      <w:r w:rsidRPr="00D16EBF">
        <w:rPr>
          <w:lang w:val="en-US"/>
        </w:rPr>
        <w:t xml:space="preserve">needs to approve the amended constitution for it to pass. No objections were put forward and the constitution was taken as </w:t>
      </w:r>
      <w:r w:rsidR="00157DC6" w:rsidRPr="00D16EBF">
        <w:rPr>
          <w:lang w:val="en-US"/>
        </w:rPr>
        <w:t xml:space="preserve">endorsed. </w:t>
      </w:r>
    </w:p>
    <w:p w14:paraId="5710F9E4" w14:textId="287CD89E" w:rsidR="000A7594" w:rsidRPr="00D16EBF" w:rsidRDefault="00F04325" w:rsidP="00F04325">
      <w:pPr>
        <w:pStyle w:val="ListParagraph"/>
        <w:numPr>
          <w:ilvl w:val="0"/>
          <w:numId w:val="7"/>
        </w:numPr>
        <w:rPr>
          <w:lang w:val="en-US"/>
        </w:rPr>
      </w:pPr>
      <w:r w:rsidRPr="00D16EBF">
        <w:rPr>
          <w:lang w:val="en-US"/>
        </w:rPr>
        <w:t xml:space="preserve">A note for the record </w:t>
      </w:r>
      <w:r w:rsidR="00734439" w:rsidRPr="00D16EBF">
        <w:rPr>
          <w:lang w:val="en-US"/>
        </w:rPr>
        <w:t xml:space="preserve">is </w:t>
      </w:r>
      <w:r w:rsidRPr="00D16EBF">
        <w:rPr>
          <w:lang w:val="en-US"/>
        </w:rPr>
        <w:t xml:space="preserve">that </w:t>
      </w:r>
      <w:r w:rsidR="000A7594" w:rsidRPr="00D16EBF">
        <w:rPr>
          <w:lang w:val="en-US"/>
        </w:rPr>
        <w:t>QLD DES abstain</w:t>
      </w:r>
      <w:r w:rsidRPr="00D16EBF">
        <w:rPr>
          <w:lang w:val="en-US"/>
        </w:rPr>
        <w:t>ed</w:t>
      </w:r>
      <w:r w:rsidR="000A7594" w:rsidRPr="00D16EBF">
        <w:rPr>
          <w:lang w:val="en-US"/>
        </w:rPr>
        <w:t xml:space="preserve"> from </w:t>
      </w:r>
      <w:r w:rsidRPr="00D16EBF">
        <w:rPr>
          <w:lang w:val="en-US"/>
        </w:rPr>
        <w:t>the vote</w:t>
      </w:r>
      <w:r w:rsidR="00047C13" w:rsidRPr="00D16EBF">
        <w:rPr>
          <w:lang w:val="en-US"/>
        </w:rPr>
        <w:t xml:space="preserve"> as the attendee was filling in on behalf of their IUCN representative</w:t>
      </w:r>
      <w:r w:rsidRPr="00D16EBF">
        <w:rPr>
          <w:lang w:val="en-US"/>
        </w:rPr>
        <w:t xml:space="preserve">. </w:t>
      </w:r>
      <w:r w:rsidR="000A7594" w:rsidRPr="00D16EBF">
        <w:rPr>
          <w:lang w:val="en-US"/>
        </w:rPr>
        <w:t xml:space="preserve"> </w:t>
      </w:r>
    </w:p>
    <w:p w14:paraId="5521D83D" w14:textId="176970E9" w:rsidR="002863C4" w:rsidRPr="00D16EBF" w:rsidRDefault="002863C4" w:rsidP="002863C4">
      <w:pPr>
        <w:shd w:val="pct10" w:color="auto" w:fill="auto"/>
        <w:rPr>
          <w:rFonts w:asciiTheme="majorHAnsi" w:hAnsiTheme="majorHAnsi" w:cstheme="majorHAnsi"/>
          <w:b/>
        </w:rPr>
      </w:pPr>
      <w:r w:rsidRPr="00D16EBF">
        <w:rPr>
          <w:rFonts w:asciiTheme="majorHAnsi" w:hAnsiTheme="majorHAnsi" w:cstheme="majorHAnsi"/>
          <w:b/>
        </w:rPr>
        <w:t>MOTION PASSED: the amended constitution was accepted.</w:t>
      </w:r>
    </w:p>
    <w:p w14:paraId="0E71703C" w14:textId="3CE1BD2A" w:rsidR="002863C4" w:rsidRPr="00D16EBF" w:rsidRDefault="002863C4" w:rsidP="002863C4">
      <w:pPr>
        <w:shd w:val="pct10" w:color="auto" w:fill="auto"/>
        <w:rPr>
          <w:rFonts w:asciiTheme="majorHAnsi" w:hAnsiTheme="majorHAnsi" w:cstheme="majorHAnsi"/>
          <w:b/>
        </w:rPr>
      </w:pPr>
      <w:r w:rsidRPr="00D16EBF">
        <w:rPr>
          <w:rFonts w:asciiTheme="majorHAnsi" w:hAnsiTheme="majorHAnsi" w:cstheme="majorHAnsi"/>
          <w:b/>
        </w:rPr>
        <w:t>Moved: Jo Hopkins, Seconded: Jo Wilson</w:t>
      </w:r>
    </w:p>
    <w:p w14:paraId="64D43540" w14:textId="23CECD22" w:rsidR="00A165CE" w:rsidRPr="00D16EBF" w:rsidRDefault="002423C8" w:rsidP="00A165CE">
      <w:pPr>
        <w:rPr>
          <w:b/>
          <w:bCs/>
          <w:lang w:val="en-US"/>
        </w:rPr>
      </w:pPr>
      <w:r w:rsidRPr="00D16EBF">
        <w:rPr>
          <w:b/>
          <w:bCs/>
          <w:lang w:val="en-US"/>
        </w:rPr>
        <w:t xml:space="preserve">6. </w:t>
      </w:r>
      <w:r w:rsidR="00E97C0F" w:rsidRPr="00D16EBF">
        <w:rPr>
          <w:b/>
          <w:bCs/>
          <w:lang w:val="en-US"/>
        </w:rPr>
        <w:t xml:space="preserve">Election of new Executive Committee/Board </w:t>
      </w:r>
    </w:p>
    <w:p w14:paraId="4BB778C3" w14:textId="4146A3A5" w:rsidR="00E97C0F" w:rsidRPr="00D16EBF" w:rsidRDefault="00B075C6" w:rsidP="00B075C6">
      <w:pPr>
        <w:pStyle w:val="ListParagraph"/>
        <w:numPr>
          <w:ilvl w:val="0"/>
          <w:numId w:val="10"/>
        </w:numPr>
        <w:rPr>
          <w:lang w:val="en-US"/>
        </w:rPr>
      </w:pPr>
      <w:r w:rsidRPr="00D16EBF">
        <w:rPr>
          <w:lang w:val="en-US"/>
        </w:rPr>
        <w:lastRenderedPageBreak/>
        <w:t xml:space="preserve">The Chair outlined the required composition of the new Board - 2 non-government representatives, 2 government representatives, the </w:t>
      </w:r>
      <w:r w:rsidR="00E97C0F" w:rsidRPr="00D16EBF">
        <w:rPr>
          <w:lang w:val="en-US"/>
        </w:rPr>
        <w:t>Regional Councilor</w:t>
      </w:r>
      <w:r w:rsidRPr="00D16EBF">
        <w:rPr>
          <w:lang w:val="en-US"/>
        </w:rPr>
        <w:t xml:space="preserve">, </w:t>
      </w:r>
      <w:r w:rsidR="00E97C0F" w:rsidRPr="00D16EBF">
        <w:rPr>
          <w:lang w:val="en-US"/>
        </w:rPr>
        <w:t>Secretary, Public</w:t>
      </w:r>
      <w:r w:rsidRPr="00D16EBF">
        <w:rPr>
          <w:lang w:val="en-US"/>
        </w:rPr>
        <w:t xml:space="preserve"> O</w:t>
      </w:r>
      <w:r w:rsidR="00E97C0F" w:rsidRPr="00D16EBF">
        <w:rPr>
          <w:lang w:val="en-US"/>
        </w:rPr>
        <w:t xml:space="preserve">fficer </w:t>
      </w:r>
      <w:r w:rsidRPr="00D16EBF">
        <w:rPr>
          <w:lang w:val="en-US"/>
        </w:rPr>
        <w:t xml:space="preserve">and </w:t>
      </w:r>
      <w:r w:rsidR="00E97C0F" w:rsidRPr="00D16EBF">
        <w:rPr>
          <w:lang w:val="en-US"/>
        </w:rPr>
        <w:t>Treasurer</w:t>
      </w:r>
    </w:p>
    <w:p w14:paraId="332B294B" w14:textId="12A3B508" w:rsidR="003A72DE" w:rsidRPr="00D16EBF" w:rsidRDefault="00B075C6" w:rsidP="003A72DE">
      <w:pPr>
        <w:pStyle w:val="ListParagraph"/>
        <w:numPr>
          <w:ilvl w:val="0"/>
          <w:numId w:val="10"/>
        </w:numPr>
        <w:spacing w:after="0"/>
        <w:textAlignment w:val="baseline"/>
      </w:pPr>
      <w:r w:rsidRPr="00D16EBF">
        <w:rPr>
          <w:lang w:val="en-US"/>
        </w:rPr>
        <w:t xml:space="preserve">Two </w:t>
      </w:r>
      <w:r w:rsidR="009C0E43" w:rsidRPr="00D16EBF">
        <w:rPr>
          <w:lang w:val="en-US"/>
        </w:rPr>
        <w:t>nominees</w:t>
      </w:r>
      <w:r w:rsidRPr="00D16EBF">
        <w:rPr>
          <w:lang w:val="en-US"/>
        </w:rPr>
        <w:t xml:space="preserve"> put forward for the </w:t>
      </w:r>
      <w:r w:rsidR="009C0E43" w:rsidRPr="00D16EBF">
        <w:rPr>
          <w:lang w:val="en-US"/>
        </w:rPr>
        <w:t>government</w:t>
      </w:r>
      <w:r w:rsidRPr="00D16EBF">
        <w:rPr>
          <w:bdr w:val="none" w:sz="0" w:space="0" w:color="auto" w:frame="1"/>
        </w:rPr>
        <w:t xml:space="preserve"> house were (1) </w:t>
      </w:r>
      <w:r w:rsidRPr="00D16EBF">
        <w:t xml:space="preserve">Fleur Downard (Australian Government Department of Agriculture, </w:t>
      </w:r>
      <w:proofErr w:type="gramStart"/>
      <w:r w:rsidRPr="00D16EBF">
        <w:t>Water</w:t>
      </w:r>
      <w:proofErr w:type="gramEnd"/>
      <w:r w:rsidRPr="00D16EBF">
        <w:t xml:space="preserve"> and the Environment) and (2) Joanne Wilson (NSW National Parks and Wildlife Service)</w:t>
      </w:r>
      <w:r w:rsidR="003A72DE" w:rsidRPr="00D16EBF">
        <w:t>.</w:t>
      </w:r>
    </w:p>
    <w:p w14:paraId="5FBA727B" w14:textId="33991412" w:rsidR="00B075C6" w:rsidRPr="00D16EBF" w:rsidRDefault="00B075C6" w:rsidP="003A72DE">
      <w:pPr>
        <w:pStyle w:val="ListParagraph"/>
        <w:numPr>
          <w:ilvl w:val="0"/>
          <w:numId w:val="10"/>
        </w:numPr>
        <w:spacing w:after="0"/>
        <w:textAlignment w:val="baseline"/>
      </w:pPr>
      <w:r w:rsidRPr="00D16EBF">
        <w:rPr>
          <w:lang w:val="en-US"/>
        </w:rPr>
        <w:t xml:space="preserve">Two nominees put forward for the non-government house were (1) </w:t>
      </w:r>
      <w:r w:rsidRPr="00D16EBF">
        <w:rPr>
          <w:bdr w:val="none" w:sz="0" w:space="0" w:color="auto" w:frame="1"/>
        </w:rPr>
        <w:t>Basha Stasak (ACF) and (2) Ted Plummer, Colong Foundation</w:t>
      </w:r>
      <w:r w:rsidR="003A72DE" w:rsidRPr="00D16EBF">
        <w:rPr>
          <w:bdr w:val="none" w:sz="0" w:space="0" w:color="auto" w:frame="1"/>
        </w:rPr>
        <w:t>.</w:t>
      </w:r>
    </w:p>
    <w:p w14:paraId="31B89167" w14:textId="4E00D62B" w:rsidR="00B075C6" w:rsidRPr="00D16EBF" w:rsidRDefault="00B075C6" w:rsidP="00B075C6">
      <w:pPr>
        <w:shd w:val="pct10" w:color="auto" w:fill="auto"/>
        <w:rPr>
          <w:b/>
          <w:bCs/>
          <w:lang w:val="en-US"/>
        </w:rPr>
      </w:pPr>
      <w:r w:rsidRPr="00D16EBF">
        <w:rPr>
          <w:b/>
          <w:bCs/>
          <w:lang w:val="en-US"/>
        </w:rPr>
        <w:t>MOTION PASSED: the proposed nominees to the Board were accepted.</w:t>
      </w:r>
    </w:p>
    <w:p w14:paraId="4EEBCB62" w14:textId="3872D7D3" w:rsidR="00B075C6" w:rsidRPr="00D16EBF" w:rsidRDefault="00B075C6" w:rsidP="00B075C6">
      <w:pPr>
        <w:shd w:val="pct10" w:color="auto" w:fill="auto"/>
        <w:rPr>
          <w:b/>
          <w:bCs/>
          <w:lang w:val="en-US"/>
        </w:rPr>
      </w:pPr>
      <w:r w:rsidRPr="00D16EBF">
        <w:rPr>
          <w:b/>
          <w:bCs/>
          <w:lang w:val="en-US"/>
        </w:rPr>
        <w:t>Moved: Jo Hopkins, Seconded: Rosalie</w:t>
      </w:r>
    </w:p>
    <w:p w14:paraId="2182391E" w14:textId="286165FA" w:rsidR="00016AC2" w:rsidRPr="00D16EBF" w:rsidRDefault="00016AC2" w:rsidP="0078016D">
      <w:pPr>
        <w:rPr>
          <w:b/>
          <w:bCs/>
          <w:lang w:val="en-US"/>
        </w:rPr>
      </w:pPr>
      <w:r w:rsidRPr="00D16EBF">
        <w:rPr>
          <w:b/>
          <w:bCs/>
          <w:lang w:val="en-US"/>
        </w:rPr>
        <w:t>7. Appointment of a public officer</w:t>
      </w:r>
    </w:p>
    <w:p w14:paraId="3B9202A2" w14:textId="5F0A267E" w:rsidR="00016AC2" w:rsidRPr="00D16EBF" w:rsidRDefault="00B075C6" w:rsidP="00016AC2">
      <w:pPr>
        <w:pStyle w:val="ListParagraph"/>
        <w:numPr>
          <w:ilvl w:val="0"/>
          <w:numId w:val="10"/>
        </w:numPr>
        <w:rPr>
          <w:lang w:val="en-US"/>
        </w:rPr>
      </w:pPr>
      <w:r w:rsidRPr="00D16EBF">
        <w:rPr>
          <w:lang w:val="en-US"/>
        </w:rPr>
        <w:t>The Chair noted outgoing public officer Rac</w:t>
      </w:r>
      <w:r w:rsidR="00016AC2" w:rsidRPr="00D16EBF">
        <w:rPr>
          <w:lang w:val="en-US"/>
        </w:rPr>
        <w:t>hel Walmsley (EDO)</w:t>
      </w:r>
      <w:r w:rsidRPr="00D16EBF">
        <w:rPr>
          <w:lang w:val="en-US"/>
        </w:rPr>
        <w:t xml:space="preserve"> and thanked her for her involvement.</w:t>
      </w:r>
    </w:p>
    <w:p w14:paraId="6AADF0B1" w14:textId="337CABD4" w:rsidR="00016AC2" w:rsidRPr="00D16EBF" w:rsidRDefault="00B075C6" w:rsidP="00016AC2">
      <w:pPr>
        <w:pStyle w:val="ListParagraph"/>
        <w:numPr>
          <w:ilvl w:val="0"/>
          <w:numId w:val="10"/>
        </w:numPr>
        <w:rPr>
          <w:lang w:val="en-US"/>
        </w:rPr>
      </w:pPr>
      <w:r w:rsidRPr="00D16EBF">
        <w:rPr>
          <w:lang w:val="en-US"/>
        </w:rPr>
        <w:t xml:space="preserve">The Chair advised that </w:t>
      </w:r>
      <w:r w:rsidR="00016AC2" w:rsidRPr="00D16EBF">
        <w:rPr>
          <w:lang w:val="en-US"/>
        </w:rPr>
        <w:t xml:space="preserve">Jo Hopkins </w:t>
      </w:r>
      <w:r w:rsidRPr="00D16EBF">
        <w:rPr>
          <w:lang w:val="en-US"/>
        </w:rPr>
        <w:t xml:space="preserve">had </w:t>
      </w:r>
      <w:r w:rsidR="00016AC2" w:rsidRPr="00D16EBF">
        <w:rPr>
          <w:lang w:val="en-US"/>
        </w:rPr>
        <w:t>nominated for</w:t>
      </w:r>
      <w:r w:rsidRPr="00D16EBF">
        <w:rPr>
          <w:lang w:val="en-US"/>
        </w:rPr>
        <w:t xml:space="preserve"> the role of</w:t>
      </w:r>
      <w:r w:rsidR="00016AC2" w:rsidRPr="00D16EBF">
        <w:rPr>
          <w:lang w:val="en-US"/>
        </w:rPr>
        <w:t xml:space="preserve"> public officer</w:t>
      </w:r>
      <w:r w:rsidR="000C5568" w:rsidRPr="00D16EBF">
        <w:rPr>
          <w:lang w:val="en-US"/>
        </w:rPr>
        <w:t xml:space="preserve"> and that as per the </w:t>
      </w:r>
      <w:r w:rsidR="00B85303" w:rsidRPr="00D16EBF">
        <w:rPr>
          <w:lang w:val="en-US"/>
        </w:rPr>
        <w:t>constitution,</w:t>
      </w:r>
      <w:r w:rsidR="000C5568" w:rsidRPr="00D16EBF">
        <w:rPr>
          <w:lang w:val="en-US"/>
        </w:rPr>
        <w:t xml:space="preserve"> this would be an urgent matter for the new Board to fill this position.</w:t>
      </w:r>
    </w:p>
    <w:p w14:paraId="5D50AAFD" w14:textId="3347E6F8" w:rsidR="00215F6C" w:rsidRPr="00D16EBF" w:rsidRDefault="00215F6C" w:rsidP="00215F6C">
      <w:pPr>
        <w:rPr>
          <w:b/>
          <w:bCs/>
          <w:lang w:val="en-US"/>
        </w:rPr>
      </w:pPr>
      <w:r w:rsidRPr="00D16EBF">
        <w:rPr>
          <w:b/>
          <w:bCs/>
          <w:lang w:val="en-US"/>
        </w:rPr>
        <w:t>8.</w:t>
      </w:r>
      <w:r w:rsidR="00CD77BE" w:rsidRPr="00D16EBF">
        <w:rPr>
          <w:b/>
          <w:bCs/>
          <w:lang w:val="en-US"/>
        </w:rPr>
        <w:t xml:space="preserve"> Guest Speaker -</w:t>
      </w:r>
      <w:r w:rsidRPr="00D16EBF">
        <w:rPr>
          <w:b/>
          <w:bCs/>
          <w:lang w:val="en-US"/>
        </w:rPr>
        <w:t xml:space="preserve"> Dr David </w:t>
      </w:r>
      <w:proofErr w:type="spellStart"/>
      <w:r w:rsidRPr="00D16EBF">
        <w:rPr>
          <w:b/>
          <w:bCs/>
          <w:lang w:val="en-US"/>
        </w:rPr>
        <w:t>Wachenfeld</w:t>
      </w:r>
      <w:proofErr w:type="spellEnd"/>
      <w:r w:rsidRPr="00D16EBF">
        <w:rPr>
          <w:b/>
          <w:bCs/>
          <w:lang w:val="en-US"/>
        </w:rPr>
        <w:t xml:space="preserve"> – Chief Scientist, G</w:t>
      </w:r>
      <w:r w:rsidR="00CD77BE" w:rsidRPr="00D16EBF">
        <w:rPr>
          <w:b/>
          <w:bCs/>
          <w:lang w:val="en-US"/>
        </w:rPr>
        <w:t xml:space="preserve">reat Barrier Reef Marine Park </w:t>
      </w:r>
      <w:r w:rsidR="009C0E43" w:rsidRPr="00D16EBF">
        <w:rPr>
          <w:b/>
          <w:bCs/>
          <w:lang w:val="en-US"/>
        </w:rPr>
        <w:t>Authority</w:t>
      </w:r>
      <w:r w:rsidR="00CD77BE" w:rsidRPr="00D16EBF">
        <w:rPr>
          <w:b/>
          <w:bCs/>
          <w:lang w:val="en-US"/>
        </w:rPr>
        <w:t xml:space="preserve"> (G</w:t>
      </w:r>
      <w:r w:rsidRPr="00D16EBF">
        <w:rPr>
          <w:b/>
          <w:bCs/>
          <w:lang w:val="en-US"/>
        </w:rPr>
        <w:t>BRMPA</w:t>
      </w:r>
      <w:r w:rsidR="00CD77BE" w:rsidRPr="00D16EBF">
        <w:rPr>
          <w:b/>
          <w:bCs/>
          <w:lang w:val="en-US"/>
        </w:rPr>
        <w:t>)</w:t>
      </w:r>
    </w:p>
    <w:p w14:paraId="35B0A77F" w14:textId="12EC9E40" w:rsidR="00CD77BE" w:rsidRPr="00D16EBF" w:rsidRDefault="00CD77BE" w:rsidP="00CD77BE">
      <w:pPr>
        <w:pStyle w:val="ListParagraph"/>
        <w:numPr>
          <w:ilvl w:val="0"/>
          <w:numId w:val="10"/>
        </w:numPr>
        <w:rPr>
          <w:lang w:val="en-US"/>
        </w:rPr>
      </w:pPr>
      <w:r w:rsidRPr="00D16EBF">
        <w:rPr>
          <w:lang w:val="en-US"/>
        </w:rPr>
        <w:t xml:space="preserve">The Chair gave the floor to Dr </w:t>
      </w:r>
      <w:proofErr w:type="spellStart"/>
      <w:r w:rsidRPr="00D16EBF">
        <w:rPr>
          <w:lang w:val="en-US"/>
        </w:rPr>
        <w:t>Wachenfeld</w:t>
      </w:r>
      <w:proofErr w:type="spellEnd"/>
      <w:r w:rsidRPr="00D16EBF">
        <w:rPr>
          <w:lang w:val="en-US"/>
        </w:rPr>
        <w:t xml:space="preserve"> to speak about the Great Barrier Reef. </w:t>
      </w:r>
    </w:p>
    <w:p w14:paraId="73BE2C2C" w14:textId="07232AA4" w:rsidR="00D62107" w:rsidRPr="00D16EBF" w:rsidRDefault="00EA0E70" w:rsidP="00EA0E70">
      <w:pPr>
        <w:pStyle w:val="ListParagraph"/>
        <w:numPr>
          <w:ilvl w:val="0"/>
          <w:numId w:val="10"/>
        </w:numPr>
        <w:rPr>
          <w:lang w:val="en-US"/>
        </w:rPr>
      </w:pPr>
      <w:r w:rsidRPr="00D16EBF">
        <w:rPr>
          <w:lang w:val="en-US"/>
        </w:rPr>
        <w:t xml:space="preserve">Dr </w:t>
      </w:r>
      <w:proofErr w:type="spellStart"/>
      <w:r w:rsidRPr="00D16EBF">
        <w:rPr>
          <w:lang w:val="en-US"/>
        </w:rPr>
        <w:t>Wachenfeld</w:t>
      </w:r>
      <w:proofErr w:type="spellEnd"/>
      <w:r w:rsidRPr="00D16EBF">
        <w:rPr>
          <w:lang w:val="en-US"/>
        </w:rPr>
        <w:t xml:space="preserve"> gave a summary of the state of the Great Barrier Reef and impacts on it from key threats including climate change, land-based </w:t>
      </w:r>
      <w:r w:rsidR="009C0E43" w:rsidRPr="00D16EBF">
        <w:rPr>
          <w:lang w:val="en-US"/>
        </w:rPr>
        <w:t>activities</w:t>
      </w:r>
      <w:r w:rsidRPr="00D16EBF">
        <w:rPr>
          <w:lang w:val="en-US"/>
        </w:rPr>
        <w:t>, and crown of thorns starfish. He advised that the GBR is a patchwork of areas that vary between being severely degraded to healthy with a range of variability in between. Some areas of the reef are showing signs of recovery (10-20 years on) from previous impacts. He advised that the r</w:t>
      </w:r>
      <w:r w:rsidR="00D62107" w:rsidRPr="00D16EBF">
        <w:rPr>
          <w:lang w:val="en-US"/>
        </w:rPr>
        <w:t xml:space="preserve">ate and magnitude of climate change </w:t>
      </w:r>
      <w:r w:rsidRPr="00D16EBF">
        <w:rPr>
          <w:lang w:val="en-US"/>
        </w:rPr>
        <w:t>is</w:t>
      </w:r>
      <w:r w:rsidR="00D62107" w:rsidRPr="00D16EBF">
        <w:rPr>
          <w:lang w:val="en-US"/>
        </w:rPr>
        <w:t xml:space="preserve"> the largest determinant of </w:t>
      </w:r>
      <w:r w:rsidRPr="00D16EBF">
        <w:rPr>
          <w:lang w:val="en-US"/>
        </w:rPr>
        <w:t>health and viability of the reef</w:t>
      </w:r>
      <w:r w:rsidR="00D62107" w:rsidRPr="00D16EBF">
        <w:rPr>
          <w:lang w:val="en-US"/>
        </w:rPr>
        <w:t xml:space="preserve"> – </w:t>
      </w:r>
      <w:r w:rsidR="00592629" w:rsidRPr="00D16EBF">
        <w:rPr>
          <w:lang w:val="en-US"/>
        </w:rPr>
        <w:t xml:space="preserve">to ensure its longevity we </w:t>
      </w:r>
      <w:r w:rsidR="00D62107" w:rsidRPr="00D16EBF">
        <w:rPr>
          <w:lang w:val="en-US"/>
        </w:rPr>
        <w:t>need to reduce rate and magnitude of change</w:t>
      </w:r>
      <w:r w:rsidR="00592629" w:rsidRPr="00D16EBF">
        <w:rPr>
          <w:lang w:val="en-US"/>
        </w:rPr>
        <w:t xml:space="preserve"> and </w:t>
      </w:r>
      <w:r w:rsidR="00D62107" w:rsidRPr="00D16EBF">
        <w:rPr>
          <w:lang w:val="en-US"/>
        </w:rPr>
        <w:t xml:space="preserve">increase </w:t>
      </w:r>
      <w:r w:rsidR="00592629" w:rsidRPr="00D16EBF">
        <w:rPr>
          <w:lang w:val="en-US"/>
        </w:rPr>
        <w:t xml:space="preserve">its </w:t>
      </w:r>
      <w:r w:rsidR="00D62107" w:rsidRPr="00D16EBF">
        <w:rPr>
          <w:lang w:val="en-US"/>
        </w:rPr>
        <w:t>resilience (</w:t>
      </w:r>
      <w:r w:rsidR="000757DB" w:rsidRPr="00D16EBF">
        <w:rPr>
          <w:lang w:val="en-US"/>
        </w:rPr>
        <w:t>biodiversity</w:t>
      </w:r>
      <w:r w:rsidR="00D62107" w:rsidRPr="00D16EBF">
        <w:rPr>
          <w:lang w:val="en-US"/>
        </w:rPr>
        <w:t>, water quality, coastal development</w:t>
      </w:r>
      <w:r w:rsidR="000757DB" w:rsidRPr="00D16EBF">
        <w:rPr>
          <w:lang w:val="en-US"/>
        </w:rPr>
        <w:t>;</w:t>
      </w:r>
      <w:r w:rsidR="00D62107" w:rsidRPr="00D16EBF">
        <w:rPr>
          <w:lang w:val="en-US"/>
        </w:rPr>
        <w:t xml:space="preserve"> fishing; and address </w:t>
      </w:r>
      <w:r w:rsidR="000757DB" w:rsidRPr="00D16EBF">
        <w:rPr>
          <w:lang w:val="en-US"/>
        </w:rPr>
        <w:t>crown</w:t>
      </w:r>
      <w:r w:rsidR="00D62107" w:rsidRPr="00D16EBF">
        <w:rPr>
          <w:lang w:val="en-US"/>
        </w:rPr>
        <w:t xml:space="preserve"> of thorns starfish)</w:t>
      </w:r>
      <w:r w:rsidR="00592629" w:rsidRPr="00D16EBF">
        <w:rPr>
          <w:lang w:val="en-US"/>
        </w:rPr>
        <w:t xml:space="preserve">. </w:t>
      </w:r>
    </w:p>
    <w:p w14:paraId="72D8A587" w14:textId="2D5AF444" w:rsidR="00D62107" w:rsidRPr="00D16EBF" w:rsidRDefault="00592629" w:rsidP="00592629">
      <w:pPr>
        <w:pStyle w:val="ListParagraph"/>
        <w:numPr>
          <w:ilvl w:val="0"/>
          <w:numId w:val="10"/>
        </w:numPr>
        <w:rPr>
          <w:lang w:val="en-US"/>
        </w:rPr>
      </w:pPr>
      <w:r w:rsidRPr="00D16EBF">
        <w:rPr>
          <w:lang w:val="en-US"/>
        </w:rPr>
        <w:t>He noted that two k</w:t>
      </w:r>
      <w:r w:rsidR="00D62107" w:rsidRPr="00D16EBF">
        <w:rPr>
          <w:lang w:val="en-US"/>
        </w:rPr>
        <w:t xml:space="preserve">ey mechanisms </w:t>
      </w:r>
      <w:r w:rsidRPr="00D16EBF">
        <w:rPr>
          <w:lang w:val="en-US"/>
        </w:rPr>
        <w:t>that will support the future of the reef are the</w:t>
      </w:r>
      <w:r w:rsidR="00D62107" w:rsidRPr="00D16EBF">
        <w:rPr>
          <w:lang w:val="en-US"/>
        </w:rPr>
        <w:t xml:space="preserve"> Paris </w:t>
      </w:r>
      <w:r w:rsidR="000757DB" w:rsidRPr="00D16EBF">
        <w:rPr>
          <w:lang w:val="en-US"/>
        </w:rPr>
        <w:t>Agreement</w:t>
      </w:r>
      <w:r w:rsidR="00D62107" w:rsidRPr="00D16EBF">
        <w:rPr>
          <w:lang w:val="en-US"/>
        </w:rPr>
        <w:t xml:space="preserve"> and Reef 2050 Plan</w:t>
      </w:r>
      <w:r w:rsidRPr="00D16EBF">
        <w:rPr>
          <w:lang w:val="en-US"/>
        </w:rPr>
        <w:t xml:space="preserve">. Keeping global warming within 1.5 degrees Celsius of warming will mean that there is a good chance the GBR could remain intact with some areas of significant impact. Warming closer to 2 degrees </w:t>
      </w:r>
      <w:r w:rsidR="009C0E43" w:rsidRPr="00D16EBF">
        <w:rPr>
          <w:lang w:val="en-US"/>
        </w:rPr>
        <w:t>Celsius</w:t>
      </w:r>
      <w:r w:rsidRPr="00D16EBF">
        <w:rPr>
          <w:lang w:val="en-US"/>
        </w:rPr>
        <w:t xml:space="preserve"> will likely result in larger scale degradation and could impact significa</w:t>
      </w:r>
      <w:r w:rsidR="009C0E43" w:rsidRPr="00D16EBF">
        <w:rPr>
          <w:lang w:val="en-US"/>
        </w:rPr>
        <w:t>ntly o</w:t>
      </w:r>
      <w:r w:rsidRPr="00D16EBF">
        <w:rPr>
          <w:lang w:val="en-US"/>
        </w:rPr>
        <w:t>n the reef</w:t>
      </w:r>
      <w:r w:rsidR="009C0E43" w:rsidRPr="00D16EBF">
        <w:rPr>
          <w:lang w:val="en-US"/>
        </w:rPr>
        <w:t>’</w:t>
      </w:r>
      <w:r w:rsidRPr="00D16EBF">
        <w:rPr>
          <w:lang w:val="en-US"/>
        </w:rPr>
        <w:t>s ability to bounce back.</w:t>
      </w:r>
    </w:p>
    <w:p w14:paraId="5ADA7C78" w14:textId="31E8D777" w:rsidR="00A65884" w:rsidRPr="00D16EBF" w:rsidRDefault="00592629" w:rsidP="00592629">
      <w:pPr>
        <w:pStyle w:val="ListParagraph"/>
        <w:numPr>
          <w:ilvl w:val="0"/>
          <w:numId w:val="10"/>
        </w:numPr>
        <w:rPr>
          <w:lang w:val="en-US"/>
        </w:rPr>
      </w:pPr>
      <w:r w:rsidRPr="00D16EBF">
        <w:rPr>
          <w:lang w:val="en-US"/>
        </w:rPr>
        <w:t xml:space="preserve">He mentioned the </w:t>
      </w:r>
      <w:r w:rsidR="00A65884" w:rsidRPr="00D16EBF">
        <w:rPr>
          <w:lang w:val="en-US"/>
        </w:rPr>
        <w:t xml:space="preserve">Reef Blueprint </w:t>
      </w:r>
      <w:r w:rsidRPr="00D16EBF">
        <w:rPr>
          <w:lang w:val="en-US"/>
        </w:rPr>
        <w:t xml:space="preserve">which </w:t>
      </w:r>
      <w:r w:rsidR="00891B9F" w:rsidRPr="00D16EBF">
        <w:rPr>
          <w:lang w:val="en-US"/>
        </w:rPr>
        <w:t xml:space="preserve">includes Marine Park zoning (designed late 1990s/early 2000s) </w:t>
      </w:r>
      <w:r w:rsidRPr="00D16EBF">
        <w:rPr>
          <w:lang w:val="en-US"/>
        </w:rPr>
        <w:t xml:space="preserve">that is still the </w:t>
      </w:r>
      <w:r w:rsidR="00891B9F" w:rsidRPr="00D16EBF">
        <w:rPr>
          <w:lang w:val="en-US"/>
        </w:rPr>
        <w:t>best practice example of marine park zoning</w:t>
      </w:r>
      <w:r w:rsidRPr="00D16EBF">
        <w:rPr>
          <w:lang w:val="en-US"/>
        </w:rPr>
        <w:t>.</w:t>
      </w:r>
    </w:p>
    <w:p w14:paraId="4C9EC726" w14:textId="1AF33000" w:rsidR="00592629" w:rsidRPr="00D16EBF" w:rsidRDefault="00592629" w:rsidP="00592629">
      <w:pPr>
        <w:pStyle w:val="ListParagraph"/>
        <w:numPr>
          <w:ilvl w:val="0"/>
          <w:numId w:val="10"/>
        </w:numPr>
        <w:rPr>
          <w:lang w:val="en-US"/>
        </w:rPr>
      </w:pPr>
      <w:r w:rsidRPr="00D16EBF">
        <w:rPr>
          <w:lang w:val="en-US"/>
        </w:rPr>
        <w:t xml:space="preserve">He concluded by stating that partnerships, including global partnerships, are integral to support the </w:t>
      </w:r>
      <w:r w:rsidR="003A72DE" w:rsidRPr="00D16EBF">
        <w:rPr>
          <w:lang w:val="en-US"/>
        </w:rPr>
        <w:t xml:space="preserve">long-term viability of the </w:t>
      </w:r>
      <w:r w:rsidRPr="00D16EBF">
        <w:rPr>
          <w:lang w:val="en-US"/>
        </w:rPr>
        <w:t xml:space="preserve">reef. </w:t>
      </w:r>
    </w:p>
    <w:p w14:paraId="498E7CC6" w14:textId="48F774FC" w:rsidR="00592629" w:rsidRPr="00D16EBF" w:rsidRDefault="00592629" w:rsidP="00592629">
      <w:pPr>
        <w:pStyle w:val="ListParagraph"/>
        <w:numPr>
          <w:ilvl w:val="0"/>
          <w:numId w:val="10"/>
        </w:numPr>
        <w:rPr>
          <w:lang w:val="en-US"/>
        </w:rPr>
      </w:pPr>
      <w:r w:rsidRPr="00D16EBF">
        <w:rPr>
          <w:lang w:val="en-US"/>
        </w:rPr>
        <w:t xml:space="preserve">A recording of the presentation </w:t>
      </w:r>
      <w:r w:rsidR="003A72DE" w:rsidRPr="00D16EBF">
        <w:rPr>
          <w:lang w:val="en-US"/>
        </w:rPr>
        <w:t xml:space="preserve">was taken by the </w:t>
      </w:r>
      <w:r w:rsidRPr="00D16EBF">
        <w:rPr>
          <w:lang w:val="en-US"/>
        </w:rPr>
        <w:t xml:space="preserve">ACIUCN Director. </w:t>
      </w:r>
    </w:p>
    <w:p w14:paraId="32D7FAEF" w14:textId="3FC37C90" w:rsidR="00EA0E70" w:rsidRPr="00D16EBF" w:rsidRDefault="00EA0E70" w:rsidP="00592629">
      <w:pPr>
        <w:pStyle w:val="ListParagraph"/>
        <w:numPr>
          <w:ilvl w:val="0"/>
          <w:numId w:val="10"/>
        </w:numPr>
        <w:rPr>
          <w:lang w:val="en-US"/>
        </w:rPr>
      </w:pPr>
      <w:r w:rsidRPr="00D16EBF">
        <w:rPr>
          <w:lang w:val="en-US"/>
        </w:rPr>
        <w:t xml:space="preserve">The Chair facilitated a question-and-answer session between Dr </w:t>
      </w:r>
      <w:proofErr w:type="spellStart"/>
      <w:r w:rsidRPr="00D16EBF">
        <w:rPr>
          <w:lang w:val="en-US"/>
        </w:rPr>
        <w:t>Wachenfeld</w:t>
      </w:r>
      <w:proofErr w:type="spellEnd"/>
      <w:r w:rsidRPr="00D16EBF">
        <w:rPr>
          <w:lang w:val="en-US"/>
        </w:rPr>
        <w:t xml:space="preserve"> and the ACIUCN members. </w:t>
      </w:r>
    </w:p>
    <w:p w14:paraId="78D65F17" w14:textId="302196C7" w:rsidR="00233644" w:rsidRPr="00D16EBF" w:rsidRDefault="009D280D" w:rsidP="00911705">
      <w:pPr>
        <w:rPr>
          <w:b/>
          <w:bCs/>
          <w:lang w:val="en-US"/>
        </w:rPr>
      </w:pPr>
      <w:r w:rsidRPr="00D16EBF">
        <w:rPr>
          <w:b/>
          <w:bCs/>
          <w:lang w:val="en-US"/>
        </w:rPr>
        <w:t xml:space="preserve">8. General business </w:t>
      </w:r>
    </w:p>
    <w:p w14:paraId="2E0E8F02" w14:textId="77777777" w:rsidR="001A156E" w:rsidRPr="00D16EBF" w:rsidRDefault="005A3CF2" w:rsidP="00FC71F7">
      <w:pPr>
        <w:pStyle w:val="ListParagraph"/>
        <w:numPr>
          <w:ilvl w:val="0"/>
          <w:numId w:val="10"/>
        </w:numPr>
        <w:rPr>
          <w:lang w:val="en-US"/>
        </w:rPr>
      </w:pPr>
      <w:r w:rsidRPr="00D16EBF">
        <w:rPr>
          <w:lang w:val="en-US"/>
        </w:rPr>
        <w:t xml:space="preserve">The Chair called for </w:t>
      </w:r>
      <w:r w:rsidR="001A156E" w:rsidRPr="00D16EBF">
        <w:rPr>
          <w:lang w:val="en-US"/>
        </w:rPr>
        <w:t xml:space="preserve">any additional business. </w:t>
      </w:r>
    </w:p>
    <w:p w14:paraId="1CEEC829" w14:textId="79826BB7" w:rsidR="00FC71F7" w:rsidRPr="00D16EBF" w:rsidRDefault="00FC71F7" w:rsidP="006F38EE">
      <w:pPr>
        <w:pStyle w:val="ListParagraph"/>
        <w:numPr>
          <w:ilvl w:val="0"/>
          <w:numId w:val="10"/>
        </w:numPr>
        <w:rPr>
          <w:lang w:val="en-US"/>
        </w:rPr>
      </w:pPr>
      <w:r w:rsidRPr="00D16EBF">
        <w:rPr>
          <w:lang w:val="en-US"/>
        </w:rPr>
        <w:t xml:space="preserve">Peter </w:t>
      </w:r>
      <w:r w:rsidR="001A156E" w:rsidRPr="00D16EBF">
        <w:rPr>
          <w:lang w:val="en-US"/>
        </w:rPr>
        <w:t>Cochrane</w:t>
      </w:r>
      <w:r w:rsidRPr="00D16EBF">
        <w:rPr>
          <w:lang w:val="en-US"/>
        </w:rPr>
        <w:t xml:space="preserve"> requested a motion to thank </w:t>
      </w:r>
      <w:r w:rsidR="003A72DE" w:rsidRPr="00D16EBF">
        <w:rPr>
          <w:lang w:val="en-US"/>
        </w:rPr>
        <w:t xml:space="preserve">the </w:t>
      </w:r>
      <w:r w:rsidRPr="00D16EBF">
        <w:rPr>
          <w:lang w:val="en-US"/>
        </w:rPr>
        <w:t>outgoing Committee</w:t>
      </w:r>
      <w:r w:rsidR="001A156E" w:rsidRPr="00D16EBF">
        <w:rPr>
          <w:lang w:val="en-US"/>
        </w:rPr>
        <w:t xml:space="preserve"> including Cass for her excellent </w:t>
      </w:r>
      <w:r w:rsidR="00DF17F6" w:rsidRPr="00D16EBF">
        <w:rPr>
          <w:lang w:val="en-US"/>
        </w:rPr>
        <w:t>chairing</w:t>
      </w:r>
      <w:r w:rsidR="001A156E" w:rsidRPr="00D16EBF">
        <w:rPr>
          <w:lang w:val="en-US"/>
        </w:rPr>
        <w:t xml:space="preserve"> for the past year. </w:t>
      </w:r>
      <w:r w:rsidRPr="00D16EBF">
        <w:rPr>
          <w:lang w:val="en-US"/>
        </w:rPr>
        <w:t xml:space="preserve">Jo Wilson moved </w:t>
      </w:r>
      <w:r w:rsidR="001A156E" w:rsidRPr="00D16EBF">
        <w:rPr>
          <w:lang w:val="en-US"/>
        </w:rPr>
        <w:t xml:space="preserve">this </w:t>
      </w:r>
      <w:r w:rsidRPr="00D16EBF">
        <w:rPr>
          <w:lang w:val="en-US"/>
        </w:rPr>
        <w:t>motion</w:t>
      </w:r>
      <w:r w:rsidR="001A156E" w:rsidRPr="00D16EBF">
        <w:rPr>
          <w:lang w:val="en-US"/>
        </w:rPr>
        <w:t>.</w:t>
      </w:r>
    </w:p>
    <w:p w14:paraId="28DA3951" w14:textId="1B6B3428" w:rsidR="001A156E" w:rsidRPr="00D16EBF" w:rsidRDefault="001A156E" w:rsidP="001A156E">
      <w:pPr>
        <w:pStyle w:val="ListParagraph"/>
        <w:numPr>
          <w:ilvl w:val="0"/>
          <w:numId w:val="10"/>
        </w:numPr>
        <w:rPr>
          <w:lang w:val="en-US"/>
        </w:rPr>
      </w:pPr>
      <w:r w:rsidRPr="00D16EBF">
        <w:rPr>
          <w:lang w:val="en-US"/>
        </w:rPr>
        <w:t>No additional business was put forward</w:t>
      </w:r>
      <w:r w:rsidR="00DF17F6" w:rsidRPr="00D16EBF">
        <w:rPr>
          <w:lang w:val="en-US"/>
        </w:rPr>
        <w:t>.</w:t>
      </w:r>
    </w:p>
    <w:p w14:paraId="0252B6A3" w14:textId="51432E9F" w:rsidR="00460EEC" w:rsidRPr="00D16EBF" w:rsidRDefault="001A156E" w:rsidP="001A156E">
      <w:pPr>
        <w:rPr>
          <w:b/>
          <w:bCs/>
          <w:lang w:val="en-US"/>
        </w:rPr>
      </w:pPr>
      <w:r w:rsidRPr="00D16EBF">
        <w:rPr>
          <w:b/>
          <w:bCs/>
          <w:lang w:val="en-US"/>
        </w:rPr>
        <w:lastRenderedPageBreak/>
        <w:t xml:space="preserve">9. </w:t>
      </w:r>
      <w:r w:rsidR="00DF17F6" w:rsidRPr="00D16EBF">
        <w:rPr>
          <w:b/>
          <w:bCs/>
          <w:lang w:val="en-US"/>
        </w:rPr>
        <w:t>Close</w:t>
      </w:r>
    </w:p>
    <w:p w14:paraId="7CDDD5CD" w14:textId="34292A7B" w:rsidR="00FC71F7" w:rsidRPr="00D16EBF" w:rsidRDefault="001A156E" w:rsidP="00023448">
      <w:pPr>
        <w:pStyle w:val="ListParagraph"/>
        <w:numPr>
          <w:ilvl w:val="0"/>
          <w:numId w:val="10"/>
        </w:numPr>
        <w:rPr>
          <w:lang w:val="en-US"/>
        </w:rPr>
      </w:pPr>
      <w:r w:rsidRPr="00D16EBF">
        <w:rPr>
          <w:lang w:val="en-US"/>
        </w:rPr>
        <w:t xml:space="preserve">The Chair </w:t>
      </w:r>
      <w:r w:rsidR="00FC71F7" w:rsidRPr="00D16EBF">
        <w:rPr>
          <w:lang w:val="en-US"/>
        </w:rPr>
        <w:t>thanked the ACIUCN Exec</w:t>
      </w:r>
      <w:r w:rsidRPr="00D16EBF">
        <w:rPr>
          <w:lang w:val="en-US"/>
        </w:rPr>
        <w:t xml:space="preserve">utive </w:t>
      </w:r>
      <w:r w:rsidR="003A72DE" w:rsidRPr="00D16EBF">
        <w:rPr>
          <w:lang w:val="en-US"/>
        </w:rPr>
        <w:t>C</w:t>
      </w:r>
      <w:r w:rsidRPr="00D16EBF">
        <w:rPr>
          <w:lang w:val="en-US"/>
        </w:rPr>
        <w:t>ommittee</w:t>
      </w:r>
      <w:r w:rsidR="00FC71F7" w:rsidRPr="00D16EBF">
        <w:rPr>
          <w:lang w:val="en-US"/>
        </w:rPr>
        <w:t xml:space="preserve"> for their support </w:t>
      </w:r>
      <w:r w:rsidRPr="00D16EBF">
        <w:rPr>
          <w:lang w:val="en-US"/>
        </w:rPr>
        <w:t xml:space="preserve">and </w:t>
      </w:r>
      <w:r w:rsidR="00DF17F6" w:rsidRPr="00D16EBF">
        <w:rPr>
          <w:lang w:val="en-US"/>
        </w:rPr>
        <w:t>commended</w:t>
      </w:r>
      <w:r w:rsidRPr="00D16EBF">
        <w:rPr>
          <w:lang w:val="en-US"/>
        </w:rPr>
        <w:t xml:space="preserve"> the role of </w:t>
      </w:r>
      <w:r w:rsidR="00DF17F6" w:rsidRPr="00D16EBF">
        <w:rPr>
          <w:lang w:val="en-US"/>
        </w:rPr>
        <w:t>the</w:t>
      </w:r>
      <w:r w:rsidRPr="00D16EBF">
        <w:rPr>
          <w:lang w:val="en-US"/>
        </w:rPr>
        <w:t xml:space="preserve"> IUCN as a </w:t>
      </w:r>
      <w:r w:rsidR="00FC71F7" w:rsidRPr="00D16EBF">
        <w:rPr>
          <w:lang w:val="en-US"/>
        </w:rPr>
        <w:t>neutral platform for collaboration across NGO</w:t>
      </w:r>
      <w:r w:rsidR="00FC229E" w:rsidRPr="00D16EBF">
        <w:rPr>
          <w:lang w:val="en-US"/>
        </w:rPr>
        <w:t>s</w:t>
      </w:r>
      <w:r w:rsidR="00FC71F7" w:rsidRPr="00D16EBF">
        <w:rPr>
          <w:lang w:val="en-US"/>
        </w:rPr>
        <w:t xml:space="preserve"> and</w:t>
      </w:r>
      <w:r w:rsidR="00FC229E" w:rsidRPr="00D16EBF">
        <w:rPr>
          <w:lang w:val="en-US"/>
        </w:rPr>
        <w:t xml:space="preserve"> government</w:t>
      </w:r>
      <w:r w:rsidR="00DF17F6" w:rsidRPr="00D16EBF">
        <w:rPr>
          <w:lang w:val="en-US"/>
        </w:rPr>
        <w:t>.</w:t>
      </w:r>
      <w:r w:rsidR="00FC229E" w:rsidRPr="00D16EBF">
        <w:rPr>
          <w:lang w:val="en-US"/>
        </w:rPr>
        <w:t xml:space="preserve"> </w:t>
      </w:r>
      <w:r w:rsidR="00FC71F7" w:rsidRPr="00D16EBF">
        <w:rPr>
          <w:lang w:val="en-US"/>
        </w:rPr>
        <w:t xml:space="preserve"> </w:t>
      </w:r>
    </w:p>
    <w:p w14:paraId="1259C0C3" w14:textId="2504627B" w:rsidR="001A156E" w:rsidRPr="00D16EBF" w:rsidRDefault="001A156E" w:rsidP="00DF17F6">
      <w:pPr>
        <w:pStyle w:val="ListParagraph"/>
        <w:numPr>
          <w:ilvl w:val="0"/>
          <w:numId w:val="10"/>
        </w:numPr>
        <w:rPr>
          <w:lang w:val="en-US"/>
        </w:rPr>
      </w:pPr>
      <w:r w:rsidRPr="00D16EBF">
        <w:rPr>
          <w:lang w:val="en-US"/>
        </w:rPr>
        <w:t xml:space="preserve">The </w:t>
      </w:r>
      <w:r w:rsidR="009C0E43" w:rsidRPr="00D16EBF">
        <w:rPr>
          <w:lang w:val="en-US"/>
        </w:rPr>
        <w:t>Chair</w:t>
      </w:r>
      <w:r w:rsidR="00A0267B" w:rsidRPr="00D16EBF">
        <w:rPr>
          <w:lang w:val="en-US"/>
        </w:rPr>
        <w:t xml:space="preserve"> thanked K</w:t>
      </w:r>
      <w:r w:rsidR="00661844" w:rsidRPr="00D16EBF">
        <w:rPr>
          <w:lang w:val="en-US"/>
        </w:rPr>
        <w:t>a</w:t>
      </w:r>
      <w:r w:rsidR="00A0267B" w:rsidRPr="00D16EBF">
        <w:rPr>
          <w:lang w:val="en-US"/>
        </w:rPr>
        <w:t>te</w:t>
      </w:r>
      <w:r w:rsidR="00661844" w:rsidRPr="00D16EBF">
        <w:rPr>
          <w:lang w:val="en-US"/>
        </w:rPr>
        <w:t xml:space="preserve"> and moved a motion of thanks </w:t>
      </w:r>
      <w:r w:rsidRPr="00D16EBF">
        <w:rPr>
          <w:lang w:val="en-US"/>
        </w:rPr>
        <w:t xml:space="preserve">to her </w:t>
      </w:r>
      <w:r w:rsidR="00661844" w:rsidRPr="00D16EBF">
        <w:rPr>
          <w:lang w:val="en-US"/>
        </w:rPr>
        <w:t xml:space="preserve">for </w:t>
      </w:r>
      <w:proofErr w:type="spellStart"/>
      <w:r w:rsidR="00DD7FD8" w:rsidRPr="00D16EBF">
        <w:rPr>
          <w:lang w:val="en-US"/>
        </w:rPr>
        <w:t>organising</w:t>
      </w:r>
      <w:proofErr w:type="spellEnd"/>
      <w:r w:rsidR="00661844" w:rsidRPr="00D16EBF">
        <w:rPr>
          <w:lang w:val="en-US"/>
        </w:rPr>
        <w:t xml:space="preserve"> the AGM</w:t>
      </w:r>
      <w:r w:rsidRPr="00D16EBF">
        <w:rPr>
          <w:lang w:val="en-US"/>
        </w:rPr>
        <w:t>.</w:t>
      </w:r>
    </w:p>
    <w:p w14:paraId="58763584" w14:textId="06B35826" w:rsidR="00FC71F7" w:rsidRPr="00D16EBF" w:rsidRDefault="001A156E" w:rsidP="00DF17F6">
      <w:pPr>
        <w:pStyle w:val="ListParagraph"/>
        <w:numPr>
          <w:ilvl w:val="0"/>
          <w:numId w:val="10"/>
        </w:numPr>
        <w:rPr>
          <w:lang w:val="en-US"/>
        </w:rPr>
      </w:pPr>
      <w:r w:rsidRPr="00D16EBF">
        <w:rPr>
          <w:lang w:val="en-US"/>
        </w:rPr>
        <w:t xml:space="preserve">The Chair thanked the </w:t>
      </w:r>
      <w:r w:rsidR="009C0E43" w:rsidRPr="00D16EBF">
        <w:rPr>
          <w:lang w:val="en-US"/>
        </w:rPr>
        <w:t>presenters</w:t>
      </w:r>
      <w:r w:rsidRPr="00D16EBF">
        <w:rPr>
          <w:lang w:val="en-US"/>
        </w:rPr>
        <w:t xml:space="preserve"> </w:t>
      </w:r>
      <w:r w:rsidR="00661844" w:rsidRPr="00D16EBF">
        <w:rPr>
          <w:lang w:val="en-US"/>
        </w:rPr>
        <w:t xml:space="preserve">– Mason and </w:t>
      </w:r>
      <w:r w:rsidR="009C0E43" w:rsidRPr="00D16EBF">
        <w:rPr>
          <w:lang w:val="en-US"/>
        </w:rPr>
        <w:t>David</w:t>
      </w:r>
      <w:r w:rsidR="00DF17F6" w:rsidRPr="00D16EBF">
        <w:rPr>
          <w:lang w:val="en-US"/>
        </w:rPr>
        <w:t>.</w:t>
      </w:r>
    </w:p>
    <w:p w14:paraId="3A6CD7EA" w14:textId="05884D89" w:rsidR="00A8065E" w:rsidRPr="00D16EBF" w:rsidRDefault="001A156E" w:rsidP="00DF17F6">
      <w:pPr>
        <w:pStyle w:val="ListParagraph"/>
        <w:numPr>
          <w:ilvl w:val="0"/>
          <w:numId w:val="10"/>
        </w:numPr>
        <w:rPr>
          <w:lang w:val="en-US"/>
        </w:rPr>
      </w:pPr>
      <w:r w:rsidRPr="00D16EBF">
        <w:rPr>
          <w:lang w:val="en-US"/>
        </w:rPr>
        <w:t>The Chair c</w:t>
      </w:r>
      <w:r w:rsidR="00A8065E" w:rsidRPr="00D16EBF">
        <w:rPr>
          <w:lang w:val="en-US"/>
        </w:rPr>
        <w:t xml:space="preserve">ongratulated </w:t>
      </w:r>
      <w:r w:rsidRPr="00D16EBF">
        <w:rPr>
          <w:lang w:val="en-US"/>
        </w:rPr>
        <w:t xml:space="preserve">the </w:t>
      </w:r>
      <w:r w:rsidR="00A8065E" w:rsidRPr="00D16EBF">
        <w:rPr>
          <w:lang w:val="en-US"/>
        </w:rPr>
        <w:t xml:space="preserve">new </w:t>
      </w:r>
      <w:r w:rsidRPr="00D16EBF">
        <w:rPr>
          <w:lang w:val="en-US"/>
        </w:rPr>
        <w:t>Bo</w:t>
      </w:r>
      <w:r w:rsidR="00A8065E" w:rsidRPr="00D16EBF">
        <w:rPr>
          <w:lang w:val="en-US"/>
        </w:rPr>
        <w:t>ard</w:t>
      </w:r>
      <w:r w:rsidRPr="00D16EBF">
        <w:rPr>
          <w:lang w:val="en-US"/>
        </w:rPr>
        <w:t xml:space="preserve"> and thanked outgoing Treasurer, </w:t>
      </w:r>
      <w:r w:rsidR="00592F3F" w:rsidRPr="00D16EBF">
        <w:rPr>
          <w:lang w:val="en-US"/>
        </w:rPr>
        <w:t>Blathnaid Byrne.</w:t>
      </w:r>
    </w:p>
    <w:p w14:paraId="6A4E0A6A" w14:textId="50D8A308" w:rsidR="00FC309B" w:rsidRPr="00D16EBF" w:rsidRDefault="00407E36" w:rsidP="00B85303">
      <w:pPr>
        <w:pStyle w:val="BodyTextIndent3"/>
        <w:ind w:left="0" w:firstLine="0"/>
        <w:rPr>
          <w:rFonts w:asciiTheme="majorHAnsi" w:hAnsiTheme="majorHAnsi" w:cstheme="majorHAnsi"/>
          <w:b/>
        </w:rPr>
      </w:pPr>
      <w:r w:rsidRPr="00D16EBF">
        <w:rPr>
          <w:rFonts w:asciiTheme="majorHAnsi" w:hAnsiTheme="majorHAnsi" w:cstheme="majorHAnsi"/>
          <w:b/>
          <w:color w:val="1F4E79"/>
          <w:sz w:val="22"/>
          <w:szCs w:val="22"/>
          <w:lang w:eastAsia="en-US"/>
        </w:rPr>
        <w:t xml:space="preserve">AGM CLOSED AT 4.55pm </w:t>
      </w:r>
      <w:bookmarkStart w:id="0" w:name="_Ref345927079"/>
      <w:r w:rsidR="00FC309B" w:rsidRPr="00D16EBF">
        <w:rPr>
          <w:rFonts w:asciiTheme="majorHAnsi" w:hAnsiTheme="majorHAnsi" w:cstheme="majorHAnsi"/>
        </w:rPr>
        <w:br w:type="page"/>
      </w:r>
    </w:p>
    <w:p w14:paraId="6A0F359D" w14:textId="09C7C5A7" w:rsidR="00407E36" w:rsidRPr="00D16EBF" w:rsidRDefault="00407E36" w:rsidP="00407E36">
      <w:pPr>
        <w:pStyle w:val="Heading5"/>
        <w:rPr>
          <w:rFonts w:asciiTheme="majorHAnsi" w:hAnsiTheme="majorHAnsi" w:cstheme="majorHAnsi"/>
        </w:rPr>
      </w:pPr>
      <w:r w:rsidRPr="00D16EBF">
        <w:rPr>
          <w:rFonts w:asciiTheme="majorHAnsi" w:hAnsiTheme="majorHAnsi" w:cstheme="majorHAnsi"/>
        </w:rPr>
        <w:lastRenderedPageBreak/>
        <w:t xml:space="preserve">Appendix 1: 2021 ACIUCN AGM </w:t>
      </w:r>
      <w:r w:rsidR="00CD77BE" w:rsidRPr="00D16EBF">
        <w:rPr>
          <w:rFonts w:asciiTheme="majorHAnsi" w:hAnsiTheme="majorHAnsi" w:cstheme="majorHAnsi"/>
        </w:rPr>
        <w:t>A</w:t>
      </w:r>
      <w:r w:rsidRPr="00D16EBF">
        <w:rPr>
          <w:rFonts w:asciiTheme="majorHAnsi" w:hAnsiTheme="majorHAnsi" w:cstheme="majorHAnsi"/>
        </w:rPr>
        <w:t>ttendees and Apologies</w:t>
      </w:r>
      <w:bookmarkEnd w:id="0"/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4110"/>
      </w:tblGrid>
      <w:tr w:rsidR="00407E36" w:rsidRPr="00D16EBF" w14:paraId="21790670" w14:textId="77777777" w:rsidTr="00AA2493">
        <w:tc>
          <w:tcPr>
            <w:tcW w:w="5529" w:type="dxa"/>
            <w:shd w:val="clear" w:color="auto" w:fill="E2EFD9" w:themeFill="accent6" w:themeFillTint="33"/>
          </w:tcPr>
          <w:p w14:paraId="6D378C2F" w14:textId="77777777" w:rsidR="00407E36" w:rsidRPr="00D16EBF" w:rsidRDefault="00407E36" w:rsidP="00987025">
            <w:pPr>
              <w:rPr>
                <w:rFonts w:asciiTheme="majorHAnsi" w:hAnsiTheme="majorHAnsi" w:cstheme="majorHAnsi"/>
                <w:b/>
                <w:bCs/>
                <w:lang w:eastAsia="en-AU"/>
              </w:rPr>
            </w:pPr>
            <w:r w:rsidRPr="00D16EBF">
              <w:rPr>
                <w:rFonts w:asciiTheme="majorHAnsi" w:hAnsiTheme="majorHAnsi" w:cstheme="majorHAnsi"/>
                <w:b/>
                <w:bCs/>
                <w:lang w:eastAsia="en-AU"/>
              </w:rPr>
              <w:t>Name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14:paraId="0709E3E9" w14:textId="77777777" w:rsidR="00407E36" w:rsidRPr="00D16EBF" w:rsidRDefault="00407E36" w:rsidP="00987025">
            <w:pPr>
              <w:rPr>
                <w:rFonts w:asciiTheme="majorHAnsi" w:hAnsiTheme="majorHAnsi" w:cstheme="majorHAnsi"/>
                <w:b/>
                <w:bCs/>
                <w:lang w:eastAsia="en-AU"/>
              </w:rPr>
            </w:pPr>
            <w:r w:rsidRPr="00D16EBF">
              <w:rPr>
                <w:rFonts w:asciiTheme="majorHAnsi" w:hAnsiTheme="majorHAnsi" w:cstheme="majorHAnsi"/>
                <w:b/>
                <w:bCs/>
                <w:lang w:eastAsia="en-AU"/>
              </w:rPr>
              <w:t>Representative Name</w:t>
            </w:r>
          </w:p>
        </w:tc>
      </w:tr>
      <w:tr w:rsidR="00407E36" w:rsidRPr="00D16EBF" w14:paraId="6C2A7576" w14:textId="77777777" w:rsidTr="00AA2493">
        <w:tc>
          <w:tcPr>
            <w:tcW w:w="5529" w:type="dxa"/>
            <w:shd w:val="clear" w:color="auto" w:fill="auto"/>
            <w:vAlign w:val="bottom"/>
          </w:tcPr>
          <w:p w14:paraId="3AF8B148" w14:textId="77777777" w:rsidR="00407E36" w:rsidRPr="00D16EBF" w:rsidRDefault="00407E36" w:rsidP="00755564">
            <w:pPr>
              <w:jc w:val="both"/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>DAWE</w:t>
            </w:r>
          </w:p>
        </w:tc>
        <w:tc>
          <w:tcPr>
            <w:tcW w:w="4110" w:type="dxa"/>
            <w:vAlign w:val="bottom"/>
          </w:tcPr>
          <w:p w14:paraId="4817DA6C" w14:textId="38011772" w:rsidR="00407E36" w:rsidRPr="00D16EBF" w:rsidRDefault="00407E36" w:rsidP="00597E78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>Cassandra Kennedy</w:t>
            </w:r>
          </w:p>
          <w:p w14:paraId="1C89D214" w14:textId="77777777" w:rsidR="00407E36" w:rsidRPr="00D16EBF" w:rsidRDefault="00407E36" w:rsidP="00597E78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 xml:space="preserve">Fleur Downard </w:t>
            </w:r>
          </w:p>
          <w:p w14:paraId="550A3F83" w14:textId="4EE75A8E" w:rsidR="00407E36" w:rsidRPr="00D16EBF" w:rsidRDefault="00407E36" w:rsidP="00597E78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>Melissa Jaques-Brown</w:t>
            </w:r>
          </w:p>
          <w:p w14:paraId="71B5F2A4" w14:textId="6E4D1098" w:rsidR="00407E36" w:rsidRPr="00D16EBF" w:rsidRDefault="00407E36" w:rsidP="00597E78">
            <w:pPr>
              <w:rPr>
                <w:rFonts w:asciiTheme="majorHAnsi" w:hAnsiTheme="majorHAnsi" w:cstheme="majorHAnsi"/>
              </w:rPr>
            </w:pPr>
            <w:proofErr w:type="spellStart"/>
            <w:r w:rsidRPr="00D16EBF">
              <w:rPr>
                <w:rFonts w:asciiTheme="majorHAnsi" w:hAnsiTheme="majorHAnsi" w:cstheme="majorHAnsi"/>
              </w:rPr>
              <w:t>Eleena</w:t>
            </w:r>
            <w:proofErr w:type="spellEnd"/>
            <w:r w:rsidRPr="00D16EBF">
              <w:rPr>
                <w:rFonts w:asciiTheme="majorHAnsi" w:hAnsiTheme="majorHAnsi" w:cstheme="majorHAnsi"/>
              </w:rPr>
              <w:t xml:space="preserve"> Wykes</w:t>
            </w:r>
          </w:p>
        </w:tc>
      </w:tr>
      <w:tr w:rsidR="00407E36" w:rsidRPr="00D16EBF" w14:paraId="3DE6838F" w14:textId="77777777" w:rsidTr="00AA2493">
        <w:tc>
          <w:tcPr>
            <w:tcW w:w="5529" w:type="dxa"/>
            <w:shd w:val="clear" w:color="auto" w:fill="auto"/>
            <w:vAlign w:val="bottom"/>
          </w:tcPr>
          <w:p w14:paraId="7ED77F40" w14:textId="77777777" w:rsidR="00407E36" w:rsidRPr="00D16EBF" w:rsidRDefault="00407E36" w:rsidP="00755564">
            <w:pPr>
              <w:jc w:val="both"/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>Parks Victoria</w:t>
            </w:r>
          </w:p>
        </w:tc>
        <w:tc>
          <w:tcPr>
            <w:tcW w:w="4110" w:type="dxa"/>
          </w:tcPr>
          <w:p w14:paraId="3DD9F49D" w14:textId="77777777" w:rsidR="00407E36" w:rsidRPr="00D16EBF" w:rsidRDefault="00407E36" w:rsidP="00987025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>Jo Hopkins</w:t>
            </w:r>
          </w:p>
          <w:p w14:paraId="720EC5ED" w14:textId="77777777" w:rsidR="00586436" w:rsidRPr="00D16EBF" w:rsidRDefault="00586436" w:rsidP="00987025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 xml:space="preserve">Michael </w:t>
            </w:r>
            <w:proofErr w:type="spellStart"/>
            <w:r w:rsidRPr="00D16EBF">
              <w:rPr>
                <w:rFonts w:asciiTheme="majorHAnsi" w:hAnsiTheme="majorHAnsi" w:cstheme="majorHAnsi"/>
              </w:rPr>
              <w:t>Sams</w:t>
            </w:r>
            <w:proofErr w:type="spellEnd"/>
          </w:p>
          <w:p w14:paraId="2D45353A" w14:textId="77777777" w:rsidR="00586436" w:rsidRPr="00D16EBF" w:rsidRDefault="00586436" w:rsidP="00987025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>Kelly Raymond</w:t>
            </w:r>
          </w:p>
          <w:p w14:paraId="2C39BBCD" w14:textId="1636752C" w:rsidR="00586436" w:rsidRPr="00D16EBF" w:rsidRDefault="00586436" w:rsidP="00987025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 xml:space="preserve">Tess </w:t>
            </w:r>
            <w:proofErr w:type="spellStart"/>
            <w:r w:rsidRPr="00D16EBF">
              <w:rPr>
                <w:rFonts w:asciiTheme="majorHAnsi" w:hAnsiTheme="majorHAnsi" w:cstheme="majorHAnsi"/>
              </w:rPr>
              <w:t>Hoinville</w:t>
            </w:r>
            <w:proofErr w:type="spellEnd"/>
          </w:p>
        </w:tc>
      </w:tr>
      <w:tr w:rsidR="00597E78" w:rsidRPr="00D16EBF" w14:paraId="5E3A5570" w14:textId="77777777" w:rsidTr="00AA2493">
        <w:tc>
          <w:tcPr>
            <w:tcW w:w="5529" w:type="dxa"/>
            <w:shd w:val="clear" w:color="auto" w:fill="auto"/>
            <w:vAlign w:val="bottom"/>
          </w:tcPr>
          <w:p w14:paraId="49584AE1" w14:textId="3632C441" w:rsidR="00597E78" w:rsidRPr="00D16EBF" w:rsidRDefault="00597E78" w:rsidP="00755564">
            <w:pPr>
              <w:jc w:val="both"/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 xml:space="preserve">QLD Department of Environment and Science </w:t>
            </w:r>
          </w:p>
        </w:tc>
        <w:tc>
          <w:tcPr>
            <w:tcW w:w="4110" w:type="dxa"/>
          </w:tcPr>
          <w:p w14:paraId="5B3D6AE2" w14:textId="578E84F1" w:rsidR="00597E78" w:rsidRPr="00D16EBF" w:rsidRDefault="00597E78" w:rsidP="00987025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>Kerrie Fraser</w:t>
            </w:r>
          </w:p>
        </w:tc>
      </w:tr>
      <w:tr w:rsidR="00407E36" w:rsidRPr="00D16EBF" w14:paraId="5895A83F" w14:textId="77777777" w:rsidTr="00AA2493">
        <w:tc>
          <w:tcPr>
            <w:tcW w:w="5529" w:type="dxa"/>
            <w:shd w:val="clear" w:color="auto" w:fill="auto"/>
            <w:vAlign w:val="bottom"/>
          </w:tcPr>
          <w:p w14:paraId="4F51E7DB" w14:textId="77777777" w:rsidR="00407E36" w:rsidRPr="00D16EBF" w:rsidRDefault="00407E36" w:rsidP="00755564">
            <w:pPr>
              <w:jc w:val="both"/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>Environmental Defenders Office</w:t>
            </w:r>
          </w:p>
        </w:tc>
        <w:tc>
          <w:tcPr>
            <w:tcW w:w="4110" w:type="dxa"/>
          </w:tcPr>
          <w:p w14:paraId="14388D69" w14:textId="77777777" w:rsidR="00407E36" w:rsidRPr="00D16EBF" w:rsidRDefault="00407E36" w:rsidP="00987025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>Rachel Walmsley</w:t>
            </w:r>
          </w:p>
        </w:tc>
      </w:tr>
      <w:tr w:rsidR="00407E36" w:rsidRPr="00D16EBF" w14:paraId="07745A03" w14:textId="77777777" w:rsidTr="00AA2493">
        <w:tc>
          <w:tcPr>
            <w:tcW w:w="5529" w:type="dxa"/>
            <w:shd w:val="clear" w:color="auto" w:fill="auto"/>
            <w:vAlign w:val="bottom"/>
          </w:tcPr>
          <w:p w14:paraId="5396CB0C" w14:textId="77777777" w:rsidR="00407E36" w:rsidRPr="00D16EBF" w:rsidRDefault="00407E36" w:rsidP="00755564">
            <w:pPr>
              <w:jc w:val="both"/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>NSW National Parks and Wildlife Service</w:t>
            </w:r>
          </w:p>
        </w:tc>
        <w:tc>
          <w:tcPr>
            <w:tcW w:w="4110" w:type="dxa"/>
          </w:tcPr>
          <w:p w14:paraId="70676D54" w14:textId="77777777" w:rsidR="00407E36" w:rsidRPr="00D16EBF" w:rsidRDefault="00407E36" w:rsidP="00987025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 xml:space="preserve">Joanne Wilson </w:t>
            </w:r>
          </w:p>
          <w:p w14:paraId="48507504" w14:textId="77777777" w:rsidR="00520703" w:rsidRPr="00D16EBF" w:rsidRDefault="00520703" w:rsidP="00987025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>Alison Schumacher</w:t>
            </w:r>
          </w:p>
          <w:p w14:paraId="5AF86CD7" w14:textId="26086261" w:rsidR="00586436" w:rsidRPr="00D16EBF" w:rsidRDefault="00586436" w:rsidP="00987025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>Brian Leahy</w:t>
            </w:r>
          </w:p>
        </w:tc>
      </w:tr>
      <w:tr w:rsidR="00407E36" w:rsidRPr="00D16EBF" w14:paraId="01CC41FA" w14:textId="77777777" w:rsidTr="00AA2493">
        <w:tc>
          <w:tcPr>
            <w:tcW w:w="5529" w:type="dxa"/>
            <w:shd w:val="clear" w:color="auto" w:fill="auto"/>
            <w:vAlign w:val="bottom"/>
          </w:tcPr>
          <w:p w14:paraId="15ADD9C4" w14:textId="7B79300D" w:rsidR="00407E36" w:rsidRPr="00D16EBF" w:rsidRDefault="00407E36" w:rsidP="00755564">
            <w:pPr>
              <w:jc w:val="both"/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>Individual member</w:t>
            </w:r>
            <w:r w:rsidR="00520703" w:rsidRPr="00D16EBF">
              <w:rPr>
                <w:rFonts w:asciiTheme="majorHAnsi" w:hAnsiTheme="majorHAnsi" w:cstheme="majorHAnsi"/>
              </w:rPr>
              <w:t xml:space="preserve"> (Honorary)</w:t>
            </w:r>
          </w:p>
        </w:tc>
        <w:tc>
          <w:tcPr>
            <w:tcW w:w="4110" w:type="dxa"/>
          </w:tcPr>
          <w:p w14:paraId="49880247" w14:textId="77777777" w:rsidR="00407E36" w:rsidRPr="00D16EBF" w:rsidRDefault="00407E36" w:rsidP="00987025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>Brendan Mackey</w:t>
            </w:r>
          </w:p>
        </w:tc>
      </w:tr>
      <w:tr w:rsidR="00407E36" w:rsidRPr="00D16EBF" w14:paraId="244A34C0" w14:textId="77777777" w:rsidTr="00AA2493">
        <w:tc>
          <w:tcPr>
            <w:tcW w:w="5529" w:type="dxa"/>
            <w:shd w:val="clear" w:color="auto" w:fill="auto"/>
            <w:vAlign w:val="bottom"/>
          </w:tcPr>
          <w:p w14:paraId="140BC1AE" w14:textId="5C43CDBF" w:rsidR="00407E36" w:rsidRPr="00D16EBF" w:rsidRDefault="00407E36" w:rsidP="00755564">
            <w:pPr>
              <w:jc w:val="both"/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>Blue Mountains World Heritage Institute</w:t>
            </w:r>
            <w:r w:rsidR="00306430" w:rsidRPr="00D16EB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110" w:type="dxa"/>
          </w:tcPr>
          <w:p w14:paraId="2211E9FC" w14:textId="77777777" w:rsidR="00407E36" w:rsidRPr="00D16EBF" w:rsidRDefault="00407E36" w:rsidP="00987025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>Rosalie Chapple</w:t>
            </w:r>
          </w:p>
        </w:tc>
      </w:tr>
      <w:tr w:rsidR="00AA2493" w:rsidRPr="00D16EBF" w14:paraId="21E5DC32" w14:textId="77777777" w:rsidTr="00AA2493">
        <w:tc>
          <w:tcPr>
            <w:tcW w:w="5529" w:type="dxa"/>
            <w:shd w:val="clear" w:color="auto" w:fill="auto"/>
            <w:vAlign w:val="bottom"/>
          </w:tcPr>
          <w:p w14:paraId="7A15D7AD" w14:textId="77777777" w:rsidR="00AA2493" w:rsidRPr="00D16EBF" w:rsidRDefault="00AA2493" w:rsidP="00755564">
            <w:pPr>
              <w:jc w:val="both"/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>Great Barrier Reef Marine Park Authority</w:t>
            </w:r>
          </w:p>
        </w:tc>
        <w:tc>
          <w:tcPr>
            <w:tcW w:w="4110" w:type="dxa"/>
          </w:tcPr>
          <w:p w14:paraId="32FFFEFC" w14:textId="476E0023" w:rsidR="00AA2493" w:rsidRPr="00D16EBF" w:rsidRDefault="00AA2493" w:rsidP="00987025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 xml:space="preserve">David </w:t>
            </w:r>
            <w:proofErr w:type="spellStart"/>
            <w:r w:rsidR="00597E78" w:rsidRPr="00D16EBF">
              <w:rPr>
                <w:rFonts w:asciiTheme="majorHAnsi" w:hAnsiTheme="majorHAnsi" w:cstheme="majorHAnsi"/>
              </w:rPr>
              <w:t>Wachenfeld</w:t>
            </w:r>
            <w:proofErr w:type="spellEnd"/>
          </w:p>
        </w:tc>
      </w:tr>
      <w:tr w:rsidR="00AA2493" w:rsidRPr="00D16EBF" w14:paraId="2F2692C7" w14:textId="77777777" w:rsidTr="00AA2493">
        <w:tc>
          <w:tcPr>
            <w:tcW w:w="5529" w:type="dxa"/>
            <w:shd w:val="clear" w:color="auto" w:fill="auto"/>
            <w:vAlign w:val="bottom"/>
          </w:tcPr>
          <w:p w14:paraId="1D4882D8" w14:textId="5433C34C" w:rsidR="00AA2493" w:rsidRPr="00D16EBF" w:rsidRDefault="00597E78" w:rsidP="00755564">
            <w:pPr>
              <w:jc w:val="both"/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 xml:space="preserve">Colong Foundation </w:t>
            </w:r>
          </w:p>
        </w:tc>
        <w:tc>
          <w:tcPr>
            <w:tcW w:w="4110" w:type="dxa"/>
          </w:tcPr>
          <w:p w14:paraId="1E2C025C" w14:textId="77777777" w:rsidR="00597E78" w:rsidRPr="00D16EBF" w:rsidRDefault="00AA2493" w:rsidP="00987025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>Ted Plummer</w:t>
            </w:r>
          </w:p>
          <w:p w14:paraId="01D04CFF" w14:textId="19634AFB" w:rsidR="00AA2493" w:rsidRPr="00D16EBF" w:rsidRDefault="00597E78" w:rsidP="00987025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>Bob Debus</w:t>
            </w:r>
          </w:p>
        </w:tc>
      </w:tr>
      <w:tr w:rsidR="00AA2493" w:rsidRPr="00D16EBF" w14:paraId="01862D2F" w14:textId="77777777" w:rsidTr="00AA2493">
        <w:tc>
          <w:tcPr>
            <w:tcW w:w="5529" w:type="dxa"/>
            <w:shd w:val="clear" w:color="auto" w:fill="auto"/>
            <w:vAlign w:val="bottom"/>
          </w:tcPr>
          <w:p w14:paraId="716EECCE" w14:textId="2E428333" w:rsidR="00AA2493" w:rsidRPr="00D16EBF" w:rsidRDefault="00520703" w:rsidP="00755564">
            <w:pPr>
              <w:jc w:val="both"/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>Individual member (Honorary)</w:t>
            </w:r>
          </w:p>
        </w:tc>
        <w:tc>
          <w:tcPr>
            <w:tcW w:w="4110" w:type="dxa"/>
          </w:tcPr>
          <w:p w14:paraId="477F810A" w14:textId="0C68FED6" w:rsidR="00AA2493" w:rsidRPr="00D16EBF" w:rsidRDefault="00AA2493" w:rsidP="00987025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>Di Tarte</w:t>
            </w:r>
          </w:p>
        </w:tc>
      </w:tr>
      <w:tr w:rsidR="00AA2493" w:rsidRPr="00D16EBF" w14:paraId="35D7919C" w14:textId="77777777" w:rsidTr="00AA2493">
        <w:tc>
          <w:tcPr>
            <w:tcW w:w="5529" w:type="dxa"/>
            <w:shd w:val="clear" w:color="auto" w:fill="auto"/>
            <w:vAlign w:val="bottom"/>
          </w:tcPr>
          <w:p w14:paraId="3AF16DCA" w14:textId="43F10D55" w:rsidR="00AA2493" w:rsidRPr="00D16EBF" w:rsidRDefault="00520703" w:rsidP="00755564">
            <w:pPr>
              <w:jc w:val="both"/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>IUCN Oceania regional Office</w:t>
            </w:r>
          </w:p>
        </w:tc>
        <w:tc>
          <w:tcPr>
            <w:tcW w:w="4110" w:type="dxa"/>
          </w:tcPr>
          <w:p w14:paraId="6E1F9523" w14:textId="77777777" w:rsidR="00AA2493" w:rsidRPr="00D16EBF" w:rsidRDefault="00766FD6" w:rsidP="00987025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>Mason Smith</w:t>
            </w:r>
          </w:p>
          <w:p w14:paraId="2D15BCA3" w14:textId="47B8EF95" w:rsidR="00766FD6" w:rsidRPr="00D16EBF" w:rsidRDefault="00766FD6" w:rsidP="00987025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 xml:space="preserve">Semisi </w:t>
            </w:r>
            <w:proofErr w:type="spellStart"/>
            <w:r w:rsidR="00520703" w:rsidRPr="00D16EBF">
              <w:rPr>
                <w:rFonts w:asciiTheme="majorHAnsi" w:hAnsiTheme="majorHAnsi" w:cstheme="majorHAnsi"/>
              </w:rPr>
              <w:t>Seruitanoa</w:t>
            </w:r>
            <w:proofErr w:type="spellEnd"/>
          </w:p>
          <w:p w14:paraId="3B3572B2" w14:textId="77777777" w:rsidR="00597E78" w:rsidRPr="00D16EBF" w:rsidRDefault="00597E78" w:rsidP="00987025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 xml:space="preserve">Evia </w:t>
            </w:r>
            <w:proofErr w:type="spellStart"/>
            <w:r w:rsidRPr="00D16EBF">
              <w:rPr>
                <w:rFonts w:asciiTheme="majorHAnsi" w:hAnsiTheme="majorHAnsi" w:cstheme="majorHAnsi"/>
              </w:rPr>
              <w:t>Tavanavanua</w:t>
            </w:r>
            <w:proofErr w:type="spellEnd"/>
            <w:r w:rsidRPr="00D16EBF">
              <w:rPr>
                <w:rFonts w:asciiTheme="majorHAnsi" w:hAnsiTheme="majorHAnsi" w:cstheme="majorHAnsi"/>
              </w:rPr>
              <w:t xml:space="preserve"> </w:t>
            </w:r>
          </w:p>
          <w:p w14:paraId="5B0DA749" w14:textId="4C69EB46" w:rsidR="00766FD6" w:rsidRPr="00D16EBF" w:rsidRDefault="00597E78" w:rsidP="00987025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 xml:space="preserve">Fipe </w:t>
            </w:r>
            <w:proofErr w:type="spellStart"/>
            <w:r w:rsidRPr="00D16EBF">
              <w:rPr>
                <w:rFonts w:asciiTheme="majorHAnsi" w:hAnsiTheme="majorHAnsi" w:cstheme="majorHAnsi"/>
              </w:rPr>
              <w:t>Tuitubou</w:t>
            </w:r>
            <w:proofErr w:type="spellEnd"/>
          </w:p>
        </w:tc>
      </w:tr>
      <w:tr w:rsidR="00586436" w:rsidRPr="00D16EBF" w14:paraId="7D4A1C41" w14:textId="77777777" w:rsidTr="00AA2493">
        <w:tc>
          <w:tcPr>
            <w:tcW w:w="5529" w:type="dxa"/>
            <w:shd w:val="clear" w:color="auto" w:fill="auto"/>
            <w:vAlign w:val="bottom"/>
          </w:tcPr>
          <w:p w14:paraId="4BC0FA34" w14:textId="420688FE" w:rsidR="00586436" w:rsidRPr="00D16EBF" w:rsidRDefault="00586436" w:rsidP="00755564">
            <w:pPr>
              <w:jc w:val="both"/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>IUCN Regional Councillor</w:t>
            </w:r>
          </w:p>
        </w:tc>
        <w:tc>
          <w:tcPr>
            <w:tcW w:w="4110" w:type="dxa"/>
          </w:tcPr>
          <w:p w14:paraId="454B856A" w14:textId="2A53F10C" w:rsidR="00586436" w:rsidRPr="00D16EBF" w:rsidRDefault="00586436" w:rsidP="00597E78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 xml:space="preserve">Peter Cochrane </w:t>
            </w:r>
          </w:p>
        </w:tc>
      </w:tr>
      <w:tr w:rsidR="00586436" w:rsidRPr="00D16EBF" w14:paraId="23050828" w14:textId="77777777" w:rsidTr="00AA2493">
        <w:tc>
          <w:tcPr>
            <w:tcW w:w="5529" w:type="dxa"/>
            <w:shd w:val="clear" w:color="auto" w:fill="auto"/>
            <w:vAlign w:val="bottom"/>
          </w:tcPr>
          <w:p w14:paraId="1D99F0C2" w14:textId="71533106" w:rsidR="00586436" w:rsidRPr="00D16EBF" w:rsidRDefault="00586436" w:rsidP="0075556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35B605B0" w14:textId="71076829" w:rsidR="00586436" w:rsidRPr="00D16EBF" w:rsidRDefault="00586436" w:rsidP="00597E78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 xml:space="preserve">Tess </w:t>
            </w:r>
            <w:proofErr w:type="spellStart"/>
            <w:r w:rsidRPr="00D16EBF">
              <w:rPr>
                <w:rFonts w:asciiTheme="majorHAnsi" w:hAnsiTheme="majorHAnsi" w:cstheme="majorHAnsi"/>
              </w:rPr>
              <w:t>Hoinville</w:t>
            </w:r>
            <w:proofErr w:type="spellEnd"/>
            <w:r w:rsidRPr="00D16EBF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86436" w:rsidRPr="00D16EBF" w14:paraId="3453F705" w14:textId="77777777" w:rsidTr="00AA2493">
        <w:tc>
          <w:tcPr>
            <w:tcW w:w="5529" w:type="dxa"/>
            <w:shd w:val="clear" w:color="auto" w:fill="auto"/>
            <w:vAlign w:val="bottom"/>
          </w:tcPr>
          <w:p w14:paraId="78D5F6C7" w14:textId="4433DD96" w:rsidR="00586436" w:rsidRPr="00D16EBF" w:rsidRDefault="00586436" w:rsidP="00755564">
            <w:pPr>
              <w:jc w:val="both"/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 xml:space="preserve">Australian Conservation Foundation </w:t>
            </w:r>
          </w:p>
        </w:tc>
        <w:tc>
          <w:tcPr>
            <w:tcW w:w="4110" w:type="dxa"/>
          </w:tcPr>
          <w:p w14:paraId="436928ED" w14:textId="705C8B22" w:rsidR="00586436" w:rsidRPr="00D16EBF" w:rsidRDefault="00586436" w:rsidP="00597E78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>Basha Stasak</w:t>
            </w:r>
          </w:p>
        </w:tc>
      </w:tr>
      <w:tr w:rsidR="00586436" w:rsidRPr="00D16EBF" w14:paraId="0BB6AB38" w14:textId="77777777" w:rsidTr="00AA2493">
        <w:tc>
          <w:tcPr>
            <w:tcW w:w="5529" w:type="dxa"/>
            <w:shd w:val="clear" w:color="auto" w:fill="auto"/>
            <w:vAlign w:val="bottom"/>
          </w:tcPr>
          <w:p w14:paraId="4E7E042F" w14:textId="640308F8" w:rsidR="00586436" w:rsidRPr="00D16EBF" w:rsidRDefault="00586436" w:rsidP="00755564">
            <w:pPr>
              <w:jc w:val="both"/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>Environment Planning and Sustainable Development Directorate, ACT Government</w:t>
            </w:r>
          </w:p>
        </w:tc>
        <w:tc>
          <w:tcPr>
            <w:tcW w:w="4110" w:type="dxa"/>
          </w:tcPr>
          <w:p w14:paraId="53735CA9" w14:textId="18DD9764" w:rsidR="00586436" w:rsidRPr="00D16EBF" w:rsidRDefault="00586436" w:rsidP="00597E78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>Ian Walker</w:t>
            </w:r>
          </w:p>
        </w:tc>
      </w:tr>
      <w:tr w:rsidR="00586436" w:rsidRPr="00D16EBF" w14:paraId="529A5C41" w14:textId="77777777" w:rsidTr="00AA2493">
        <w:tc>
          <w:tcPr>
            <w:tcW w:w="5529" w:type="dxa"/>
            <w:shd w:val="clear" w:color="auto" w:fill="auto"/>
            <w:vAlign w:val="bottom"/>
          </w:tcPr>
          <w:p w14:paraId="65BEA3FF" w14:textId="6AF4005D" w:rsidR="00586436" w:rsidRPr="00D16EBF" w:rsidRDefault="00586436" w:rsidP="00755564">
            <w:pPr>
              <w:jc w:val="both"/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 xml:space="preserve">ACIUCN Director </w:t>
            </w:r>
          </w:p>
        </w:tc>
        <w:tc>
          <w:tcPr>
            <w:tcW w:w="4110" w:type="dxa"/>
          </w:tcPr>
          <w:p w14:paraId="5DA65F14" w14:textId="0E660CFA" w:rsidR="00586436" w:rsidRPr="00D16EBF" w:rsidRDefault="00586436" w:rsidP="00597E78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 xml:space="preserve">Kate Davey </w:t>
            </w:r>
          </w:p>
        </w:tc>
      </w:tr>
      <w:tr w:rsidR="00586436" w:rsidRPr="00D16EBF" w14:paraId="7313EBD1" w14:textId="77777777" w:rsidTr="00A546C2">
        <w:tc>
          <w:tcPr>
            <w:tcW w:w="5529" w:type="dxa"/>
            <w:shd w:val="clear" w:color="auto" w:fill="C5E0B3" w:themeFill="accent6" w:themeFillTint="66"/>
            <w:vAlign w:val="bottom"/>
          </w:tcPr>
          <w:p w14:paraId="4BB9110F" w14:textId="54776315" w:rsidR="00586436" w:rsidRPr="00D16EBF" w:rsidRDefault="00586436" w:rsidP="00987025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  <w:b/>
              </w:rPr>
              <w:t xml:space="preserve">Meeting Apologies 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14:paraId="15D04C83" w14:textId="03210D8D" w:rsidR="00586436" w:rsidRPr="00D16EBF" w:rsidRDefault="00586436" w:rsidP="00597E78">
            <w:pPr>
              <w:rPr>
                <w:rFonts w:asciiTheme="majorHAnsi" w:hAnsiTheme="majorHAnsi" w:cstheme="majorHAnsi"/>
              </w:rPr>
            </w:pPr>
          </w:p>
        </w:tc>
      </w:tr>
      <w:tr w:rsidR="00586436" w:rsidRPr="00D16EBF" w14:paraId="6DB257CD" w14:textId="77777777" w:rsidTr="00A546C2">
        <w:tc>
          <w:tcPr>
            <w:tcW w:w="5529" w:type="dxa"/>
            <w:shd w:val="clear" w:color="auto" w:fill="auto"/>
            <w:vAlign w:val="bottom"/>
          </w:tcPr>
          <w:p w14:paraId="3131395E" w14:textId="03C1BB58" w:rsidR="00586436" w:rsidRPr="00D16EBF" w:rsidRDefault="00755564" w:rsidP="00987025">
            <w:pPr>
              <w:rPr>
                <w:rFonts w:asciiTheme="majorHAnsi" w:hAnsiTheme="majorHAnsi" w:cstheme="majorHAnsi"/>
                <w:b/>
              </w:rPr>
            </w:pPr>
            <w:r w:rsidRPr="00D16EBF">
              <w:rPr>
                <w:rFonts w:asciiTheme="majorHAnsi" w:hAnsiTheme="majorHAnsi" w:cstheme="majorHAnsi"/>
              </w:rPr>
              <w:t>The Wilderness Society</w:t>
            </w:r>
          </w:p>
        </w:tc>
        <w:tc>
          <w:tcPr>
            <w:tcW w:w="4110" w:type="dxa"/>
          </w:tcPr>
          <w:p w14:paraId="48728DAF" w14:textId="288375E2" w:rsidR="00586436" w:rsidRPr="00D16EBF" w:rsidRDefault="00586436" w:rsidP="00987025">
            <w:pPr>
              <w:rPr>
                <w:rFonts w:asciiTheme="majorHAnsi" w:hAnsiTheme="majorHAnsi" w:cstheme="majorHAnsi"/>
                <w:bCs/>
                <w:lang w:eastAsia="en-AU"/>
              </w:rPr>
            </w:pPr>
          </w:p>
        </w:tc>
      </w:tr>
      <w:tr w:rsidR="00586436" w:rsidRPr="00D16EBF" w14:paraId="641F73B2" w14:textId="77777777" w:rsidTr="00AA2493">
        <w:tc>
          <w:tcPr>
            <w:tcW w:w="5529" w:type="dxa"/>
            <w:shd w:val="clear" w:color="auto" w:fill="FFFFFF" w:themeFill="background1"/>
          </w:tcPr>
          <w:p w14:paraId="008391D8" w14:textId="5CF74D7C" w:rsidR="00586436" w:rsidRPr="00D16EBF" w:rsidRDefault="00755564" w:rsidP="00BA20DB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</w:rPr>
              <w:t>The Department of Biodiversity, Conservation and Attractions (DBCA)</w:t>
            </w:r>
          </w:p>
        </w:tc>
        <w:tc>
          <w:tcPr>
            <w:tcW w:w="4110" w:type="dxa"/>
            <w:shd w:val="clear" w:color="auto" w:fill="FFFFFF" w:themeFill="background1"/>
          </w:tcPr>
          <w:p w14:paraId="527EC384" w14:textId="091C46B6" w:rsidR="00586436" w:rsidRPr="00D16EBF" w:rsidRDefault="00755564" w:rsidP="00BA20DB">
            <w:pPr>
              <w:rPr>
                <w:rFonts w:asciiTheme="majorHAnsi" w:hAnsiTheme="majorHAnsi" w:cstheme="majorHAnsi"/>
                <w:bCs/>
                <w:lang w:eastAsia="en-AU"/>
              </w:rPr>
            </w:pPr>
            <w:r w:rsidRPr="00D16EBF">
              <w:rPr>
                <w:rFonts w:asciiTheme="majorHAnsi" w:hAnsiTheme="majorHAnsi" w:cstheme="majorHAnsi"/>
                <w:bCs/>
                <w:lang w:eastAsia="en-AU"/>
              </w:rPr>
              <w:t>Ben Ansell</w:t>
            </w:r>
          </w:p>
        </w:tc>
      </w:tr>
      <w:tr w:rsidR="00586436" w:rsidRPr="00D16EBF" w14:paraId="7C4A2B0C" w14:textId="77777777" w:rsidTr="00AA2493">
        <w:tc>
          <w:tcPr>
            <w:tcW w:w="5529" w:type="dxa"/>
            <w:shd w:val="clear" w:color="auto" w:fill="FFFFFF" w:themeFill="background1"/>
          </w:tcPr>
          <w:p w14:paraId="25A669AE" w14:textId="08F03755" w:rsidR="00586436" w:rsidRPr="00D16EBF" w:rsidRDefault="00586436" w:rsidP="00BA20DB">
            <w:pPr>
              <w:rPr>
                <w:rFonts w:asciiTheme="majorHAnsi" w:hAnsiTheme="majorHAnsi" w:cstheme="majorHAnsi"/>
              </w:rPr>
            </w:pPr>
            <w:r w:rsidRPr="00D16EBF">
              <w:rPr>
                <w:rFonts w:asciiTheme="majorHAnsi" w:hAnsiTheme="majorHAnsi" w:cstheme="majorHAnsi"/>
                <w:bCs/>
                <w:lang w:val="en-US" w:eastAsia="en-AU"/>
              </w:rPr>
              <w:t xml:space="preserve">Australian Marine Conservation Society </w:t>
            </w:r>
          </w:p>
        </w:tc>
        <w:tc>
          <w:tcPr>
            <w:tcW w:w="4110" w:type="dxa"/>
            <w:shd w:val="clear" w:color="auto" w:fill="FFFFFF" w:themeFill="background1"/>
          </w:tcPr>
          <w:p w14:paraId="7C30EEE8" w14:textId="1E3D0A1B" w:rsidR="00586436" w:rsidRPr="00D16EBF" w:rsidRDefault="00586436" w:rsidP="00BA20DB">
            <w:pPr>
              <w:rPr>
                <w:rFonts w:asciiTheme="majorHAnsi" w:hAnsiTheme="majorHAnsi" w:cstheme="majorHAnsi"/>
                <w:bCs/>
                <w:lang w:eastAsia="en-AU"/>
              </w:rPr>
            </w:pPr>
            <w:r w:rsidRPr="00D16EBF">
              <w:rPr>
                <w:rFonts w:asciiTheme="majorHAnsi" w:hAnsiTheme="majorHAnsi" w:cstheme="majorHAnsi"/>
                <w:bCs/>
                <w:lang w:val="en-US" w:eastAsia="en-AU"/>
              </w:rPr>
              <w:t xml:space="preserve">Darren </w:t>
            </w:r>
            <w:proofErr w:type="spellStart"/>
            <w:r w:rsidRPr="00D16EBF">
              <w:rPr>
                <w:rFonts w:asciiTheme="majorHAnsi" w:hAnsiTheme="majorHAnsi" w:cstheme="majorHAnsi"/>
                <w:bCs/>
                <w:lang w:val="en-US" w:eastAsia="en-AU"/>
              </w:rPr>
              <w:t>Kindleysides</w:t>
            </w:r>
            <w:proofErr w:type="spellEnd"/>
          </w:p>
        </w:tc>
      </w:tr>
      <w:tr w:rsidR="00586436" w:rsidRPr="00755564" w14:paraId="7A6413D8" w14:textId="77777777" w:rsidTr="00BA20DB">
        <w:trPr>
          <w:trHeight w:val="70"/>
        </w:trPr>
        <w:tc>
          <w:tcPr>
            <w:tcW w:w="5529" w:type="dxa"/>
          </w:tcPr>
          <w:p w14:paraId="5D8DF7E2" w14:textId="054A4809" w:rsidR="00586436" w:rsidRPr="00D16EBF" w:rsidRDefault="00755564" w:rsidP="00BA20DB">
            <w:pPr>
              <w:rPr>
                <w:rFonts w:asciiTheme="majorHAnsi" w:hAnsiTheme="majorHAnsi" w:cstheme="majorHAnsi"/>
                <w:bCs/>
                <w:lang w:val="en-US" w:eastAsia="en-AU"/>
              </w:rPr>
            </w:pPr>
            <w:r w:rsidRPr="00D16EBF">
              <w:rPr>
                <w:rFonts w:asciiTheme="majorHAnsi" w:hAnsiTheme="majorHAnsi" w:cstheme="majorHAnsi"/>
                <w:bCs/>
                <w:lang w:val="en-US" w:eastAsia="en-AU"/>
              </w:rPr>
              <w:t>ACIUCN Treasurer</w:t>
            </w:r>
          </w:p>
        </w:tc>
        <w:tc>
          <w:tcPr>
            <w:tcW w:w="4110" w:type="dxa"/>
          </w:tcPr>
          <w:p w14:paraId="2A6B8899" w14:textId="0533111C" w:rsidR="00586436" w:rsidRPr="00755564" w:rsidRDefault="00755564" w:rsidP="00755564">
            <w:pPr>
              <w:shd w:val="clear" w:color="auto" w:fill="FFFFFF"/>
              <w:rPr>
                <w:rFonts w:asciiTheme="majorHAnsi" w:hAnsiTheme="majorHAnsi" w:cstheme="majorHAnsi"/>
                <w:bCs/>
                <w:lang w:val="en-US" w:eastAsia="en-AU"/>
              </w:rPr>
            </w:pPr>
            <w:proofErr w:type="spellStart"/>
            <w:proofErr w:type="gramStart"/>
            <w:r w:rsidRPr="00D16EBF">
              <w:rPr>
                <w:rFonts w:asciiTheme="majorHAnsi" w:hAnsiTheme="majorHAnsi" w:cstheme="majorHAnsi"/>
                <w:bCs/>
                <w:lang w:val="en-US" w:eastAsia="en-AU"/>
              </w:rPr>
              <w:t>Bláthnaid</w:t>
            </w:r>
            <w:proofErr w:type="spellEnd"/>
            <w:r w:rsidRPr="00D16EBF">
              <w:rPr>
                <w:rFonts w:asciiTheme="majorHAnsi" w:hAnsiTheme="majorHAnsi" w:cstheme="majorHAnsi"/>
                <w:bCs/>
                <w:lang w:val="en-US" w:eastAsia="en-AU"/>
              </w:rPr>
              <w:t xml:space="preserve">  Byrne</w:t>
            </w:r>
            <w:proofErr w:type="gramEnd"/>
          </w:p>
        </w:tc>
      </w:tr>
    </w:tbl>
    <w:p w14:paraId="0153F356" w14:textId="77777777" w:rsidR="00407E36" w:rsidRPr="00B51443" w:rsidRDefault="00407E36" w:rsidP="00407E36">
      <w:pPr>
        <w:rPr>
          <w:rFonts w:asciiTheme="majorHAnsi" w:hAnsiTheme="majorHAnsi" w:cstheme="majorHAnsi"/>
          <w:b/>
        </w:rPr>
      </w:pPr>
    </w:p>
    <w:p w14:paraId="6208193A" w14:textId="77777777" w:rsidR="00597E78" w:rsidRPr="006B710A" w:rsidRDefault="00597E78">
      <w:pPr>
        <w:ind w:left="360"/>
        <w:rPr>
          <w:lang w:val="en-US"/>
        </w:rPr>
      </w:pPr>
    </w:p>
    <w:sectPr w:rsidR="00597E78" w:rsidRPr="006B710A" w:rsidSect="00560682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4446" w14:textId="77777777" w:rsidR="00D06E91" w:rsidRDefault="00D06E91" w:rsidP="00EE06E1">
      <w:pPr>
        <w:spacing w:after="0" w:line="240" w:lineRule="auto"/>
      </w:pPr>
      <w:r>
        <w:separator/>
      </w:r>
    </w:p>
  </w:endnote>
  <w:endnote w:type="continuationSeparator" w:id="0">
    <w:p w14:paraId="7DEBAFB3" w14:textId="77777777" w:rsidR="00D06E91" w:rsidRDefault="00D06E91" w:rsidP="00EE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4DD8" w14:textId="77777777" w:rsidR="00D06E91" w:rsidRDefault="00D06E91" w:rsidP="00EE06E1">
      <w:pPr>
        <w:spacing w:after="0" w:line="240" w:lineRule="auto"/>
      </w:pPr>
      <w:r>
        <w:separator/>
      </w:r>
    </w:p>
  </w:footnote>
  <w:footnote w:type="continuationSeparator" w:id="0">
    <w:p w14:paraId="7549C23B" w14:textId="77777777" w:rsidR="00D06E91" w:rsidRDefault="00D06E91" w:rsidP="00EE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2596" w14:textId="59321BA9" w:rsidR="00560682" w:rsidRDefault="00560682">
    <w:pPr>
      <w:pStyle w:val="Header"/>
    </w:pPr>
    <w:r w:rsidRPr="00AA3F3F">
      <w:rPr>
        <w:rFonts w:asciiTheme="majorHAnsi" w:hAnsiTheme="majorHAnsi" w:cstheme="majorHAnsi"/>
        <w:b/>
        <w:noProof/>
        <w:color w:val="1F4E79"/>
        <w:lang w:eastAsia="en-AU"/>
      </w:rPr>
      <w:drawing>
        <wp:anchor distT="0" distB="0" distL="114300" distR="114300" simplePos="0" relativeHeight="251661312" behindDoc="1" locked="0" layoutInCell="1" allowOverlap="1" wp14:anchorId="725BFF4C" wp14:editId="6F71F3AA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1400175" cy="576580"/>
          <wp:effectExtent l="0" t="0" r="9525" b="0"/>
          <wp:wrapTight wrapText="bothSides">
            <wp:wrapPolygon edited="0">
              <wp:start x="0" y="0"/>
              <wp:lineTo x="0" y="20696"/>
              <wp:lineTo x="21453" y="20696"/>
              <wp:lineTo x="21453" y="0"/>
              <wp:lineTo x="0" y="0"/>
            </wp:wrapPolygon>
          </wp:wrapTight>
          <wp:docPr id="13" name="Picture 13" descr="IUCN Australia_med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CN Australia_med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576E3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52025"/>
    <w:multiLevelType w:val="multilevel"/>
    <w:tmpl w:val="D630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909F4"/>
    <w:multiLevelType w:val="hybridMultilevel"/>
    <w:tmpl w:val="E80A51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0A4A"/>
    <w:multiLevelType w:val="hybridMultilevel"/>
    <w:tmpl w:val="F574EB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E5948"/>
    <w:multiLevelType w:val="hybridMultilevel"/>
    <w:tmpl w:val="AB00A4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45BC2"/>
    <w:multiLevelType w:val="multilevel"/>
    <w:tmpl w:val="E5E89F92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6" w15:restartNumberingAfterBreak="0">
    <w:nsid w:val="24A87801"/>
    <w:multiLevelType w:val="hybridMultilevel"/>
    <w:tmpl w:val="3DDCA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C5D9A"/>
    <w:multiLevelType w:val="hybridMultilevel"/>
    <w:tmpl w:val="4894D8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321BC"/>
    <w:multiLevelType w:val="hybridMultilevel"/>
    <w:tmpl w:val="6430DA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E906C2"/>
    <w:multiLevelType w:val="hybridMultilevel"/>
    <w:tmpl w:val="BF56F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F33D7"/>
    <w:multiLevelType w:val="multilevel"/>
    <w:tmpl w:val="0CC8A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C7AF1"/>
    <w:multiLevelType w:val="hybridMultilevel"/>
    <w:tmpl w:val="82B02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46EDA"/>
    <w:multiLevelType w:val="hybridMultilevel"/>
    <w:tmpl w:val="BEC6697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2169D"/>
    <w:multiLevelType w:val="hybridMultilevel"/>
    <w:tmpl w:val="910AC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47B83"/>
    <w:multiLevelType w:val="hybridMultilevel"/>
    <w:tmpl w:val="8A9E3A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612F4"/>
    <w:multiLevelType w:val="hybridMultilevel"/>
    <w:tmpl w:val="9238E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B48F0"/>
    <w:multiLevelType w:val="hybridMultilevel"/>
    <w:tmpl w:val="C48EF3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30F33"/>
    <w:multiLevelType w:val="hybridMultilevel"/>
    <w:tmpl w:val="A5CAA0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B2483D"/>
    <w:multiLevelType w:val="hybridMultilevel"/>
    <w:tmpl w:val="1B7CA6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29655A"/>
    <w:multiLevelType w:val="multilevel"/>
    <w:tmpl w:val="F1E802AC"/>
    <w:styleLink w:val="Style1"/>
    <w:lvl w:ilvl="0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EB3EBD"/>
    <w:multiLevelType w:val="hybridMultilevel"/>
    <w:tmpl w:val="165C3C4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EA6313"/>
    <w:multiLevelType w:val="hybridMultilevel"/>
    <w:tmpl w:val="59D4980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7B0A5B"/>
    <w:multiLevelType w:val="hybridMultilevel"/>
    <w:tmpl w:val="0CFC720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97093"/>
    <w:multiLevelType w:val="hybridMultilevel"/>
    <w:tmpl w:val="31422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D72DD"/>
    <w:multiLevelType w:val="hybridMultilevel"/>
    <w:tmpl w:val="D4007BD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217C27"/>
    <w:multiLevelType w:val="hybridMultilevel"/>
    <w:tmpl w:val="362A50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D34A8E"/>
    <w:multiLevelType w:val="hybridMultilevel"/>
    <w:tmpl w:val="DED894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5"/>
  </w:num>
  <w:num w:numId="4">
    <w:abstractNumId w:val="13"/>
  </w:num>
  <w:num w:numId="5">
    <w:abstractNumId w:val="6"/>
  </w:num>
  <w:num w:numId="6">
    <w:abstractNumId w:val="11"/>
  </w:num>
  <w:num w:numId="7">
    <w:abstractNumId w:val="26"/>
  </w:num>
  <w:num w:numId="8">
    <w:abstractNumId w:val="8"/>
  </w:num>
  <w:num w:numId="9">
    <w:abstractNumId w:val="23"/>
  </w:num>
  <w:num w:numId="10">
    <w:abstractNumId w:val="17"/>
  </w:num>
  <w:num w:numId="11">
    <w:abstractNumId w:val="2"/>
  </w:num>
  <w:num w:numId="12">
    <w:abstractNumId w:val="12"/>
  </w:num>
  <w:num w:numId="13">
    <w:abstractNumId w:val="22"/>
  </w:num>
  <w:num w:numId="14">
    <w:abstractNumId w:val="16"/>
  </w:num>
  <w:num w:numId="15">
    <w:abstractNumId w:val="21"/>
  </w:num>
  <w:num w:numId="16">
    <w:abstractNumId w:val="24"/>
  </w:num>
  <w:num w:numId="17">
    <w:abstractNumId w:val="7"/>
  </w:num>
  <w:num w:numId="18">
    <w:abstractNumId w:val="20"/>
  </w:num>
  <w:num w:numId="19">
    <w:abstractNumId w:val="4"/>
  </w:num>
  <w:num w:numId="20">
    <w:abstractNumId w:val="3"/>
  </w:num>
  <w:num w:numId="21">
    <w:abstractNumId w:val="14"/>
  </w:num>
  <w:num w:numId="22">
    <w:abstractNumId w:val="18"/>
  </w:num>
  <w:num w:numId="23">
    <w:abstractNumId w:val="0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0"/>
  </w:num>
  <w:num w:numId="28">
    <w:abstractNumId w:val="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45"/>
    <w:rsid w:val="00001830"/>
    <w:rsid w:val="00016AC2"/>
    <w:rsid w:val="00022021"/>
    <w:rsid w:val="00047C13"/>
    <w:rsid w:val="00055D70"/>
    <w:rsid w:val="00070977"/>
    <w:rsid w:val="000757DB"/>
    <w:rsid w:val="00095938"/>
    <w:rsid w:val="000A49C4"/>
    <w:rsid w:val="000A7594"/>
    <w:rsid w:val="000C5568"/>
    <w:rsid w:val="000F0BE4"/>
    <w:rsid w:val="000F3AB5"/>
    <w:rsid w:val="0014038B"/>
    <w:rsid w:val="00157DC6"/>
    <w:rsid w:val="0017013C"/>
    <w:rsid w:val="00183E49"/>
    <w:rsid w:val="00184C1F"/>
    <w:rsid w:val="001A156E"/>
    <w:rsid w:val="001B3110"/>
    <w:rsid w:val="001B3E30"/>
    <w:rsid w:val="001C41ED"/>
    <w:rsid w:val="001C54C5"/>
    <w:rsid w:val="001C6B7C"/>
    <w:rsid w:val="00215F6C"/>
    <w:rsid w:val="00216A56"/>
    <w:rsid w:val="00230217"/>
    <w:rsid w:val="00233644"/>
    <w:rsid w:val="002423C8"/>
    <w:rsid w:val="002434FE"/>
    <w:rsid w:val="0025573F"/>
    <w:rsid w:val="002863C4"/>
    <w:rsid w:val="002A33B4"/>
    <w:rsid w:val="002D4EB0"/>
    <w:rsid w:val="00306430"/>
    <w:rsid w:val="00346D54"/>
    <w:rsid w:val="003A72DE"/>
    <w:rsid w:val="003E6A23"/>
    <w:rsid w:val="00403ACB"/>
    <w:rsid w:val="00407E36"/>
    <w:rsid w:val="00433490"/>
    <w:rsid w:val="004360E6"/>
    <w:rsid w:val="00460EEC"/>
    <w:rsid w:val="00475E4D"/>
    <w:rsid w:val="00486B61"/>
    <w:rsid w:val="004B5850"/>
    <w:rsid w:val="004C5B54"/>
    <w:rsid w:val="004D77D4"/>
    <w:rsid w:val="00520703"/>
    <w:rsid w:val="005509EA"/>
    <w:rsid w:val="00560682"/>
    <w:rsid w:val="00570AFB"/>
    <w:rsid w:val="00586436"/>
    <w:rsid w:val="00592629"/>
    <w:rsid w:val="00592F3F"/>
    <w:rsid w:val="00597E78"/>
    <w:rsid w:val="005A3CF2"/>
    <w:rsid w:val="00636408"/>
    <w:rsid w:val="00661844"/>
    <w:rsid w:val="00665263"/>
    <w:rsid w:val="00665AEE"/>
    <w:rsid w:val="00691BBA"/>
    <w:rsid w:val="00694A79"/>
    <w:rsid w:val="006B710A"/>
    <w:rsid w:val="006E632E"/>
    <w:rsid w:val="007049F0"/>
    <w:rsid w:val="00734439"/>
    <w:rsid w:val="00755564"/>
    <w:rsid w:val="00766FD6"/>
    <w:rsid w:val="0078016D"/>
    <w:rsid w:val="007955BE"/>
    <w:rsid w:val="007A1112"/>
    <w:rsid w:val="007B2AE1"/>
    <w:rsid w:val="007C32C3"/>
    <w:rsid w:val="007D075A"/>
    <w:rsid w:val="007D086B"/>
    <w:rsid w:val="007D5195"/>
    <w:rsid w:val="007F1A04"/>
    <w:rsid w:val="00843842"/>
    <w:rsid w:val="0085272C"/>
    <w:rsid w:val="00875EEF"/>
    <w:rsid w:val="00880EF1"/>
    <w:rsid w:val="00891B9F"/>
    <w:rsid w:val="00893B1F"/>
    <w:rsid w:val="008B7B3A"/>
    <w:rsid w:val="008E5E02"/>
    <w:rsid w:val="00911705"/>
    <w:rsid w:val="009278BC"/>
    <w:rsid w:val="00973A91"/>
    <w:rsid w:val="009752C1"/>
    <w:rsid w:val="009C0E43"/>
    <w:rsid w:val="009D280D"/>
    <w:rsid w:val="009D60AB"/>
    <w:rsid w:val="009E3B45"/>
    <w:rsid w:val="00A0267B"/>
    <w:rsid w:val="00A149B0"/>
    <w:rsid w:val="00A165CE"/>
    <w:rsid w:val="00A65884"/>
    <w:rsid w:val="00A8065E"/>
    <w:rsid w:val="00A8270C"/>
    <w:rsid w:val="00A901C4"/>
    <w:rsid w:val="00AA2493"/>
    <w:rsid w:val="00AE220B"/>
    <w:rsid w:val="00B075C6"/>
    <w:rsid w:val="00B075C8"/>
    <w:rsid w:val="00B85303"/>
    <w:rsid w:val="00B86641"/>
    <w:rsid w:val="00B9773E"/>
    <w:rsid w:val="00BA1BFD"/>
    <w:rsid w:val="00BA20DB"/>
    <w:rsid w:val="00BC54CF"/>
    <w:rsid w:val="00C3487D"/>
    <w:rsid w:val="00C67389"/>
    <w:rsid w:val="00CC2AEE"/>
    <w:rsid w:val="00CD77BE"/>
    <w:rsid w:val="00CF49E2"/>
    <w:rsid w:val="00D06E91"/>
    <w:rsid w:val="00D16EBF"/>
    <w:rsid w:val="00D270E7"/>
    <w:rsid w:val="00D62107"/>
    <w:rsid w:val="00DA2256"/>
    <w:rsid w:val="00DD7FD8"/>
    <w:rsid w:val="00DE25E8"/>
    <w:rsid w:val="00DF17F6"/>
    <w:rsid w:val="00E20CAB"/>
    <w:rsid w:val="00E21621"/>
    <w:rsid w:val="00E53D7B"/>
    <w:rsid w:val="00E73C7F"/>
    <w:rsid w:val="00E90461"/>
    <w:rsid w:val="00E97C0F"/>
    <w:rsid w:val="00EA0E70"/>
    <w:rsid w:val="00ED4998"/>
    <w:rsid w:val="00EE06E1"/>
    <w:rsid w:val="00F04325"/>
    <w:rsid w:val="00F212E4"/>
    <w:rsid w:val="00F5655F"/>
    <w:rsid w:val="00F72E8E"/>
    <w:rsid w:val="00FB37EC"/>
    <w:rsid w:val="00FC229E"/>
    <w:rsid w:val="00FC309B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BC4D6"/>
  <w15:chartTrackingRefBased/>
  <w15:docId w15:val="{7A16CABF-C7CE-4C98-8D41-16094A81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6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EE06E1"/>
    <w:pPr>
      <w:keepNext/>
      <w:spacing w:after="0" w:line="240" w:lineRule="auto"/>
      <w:outlineLvl w:val="4"/>
    </w:pPr>
    <w:rPr>
      <w:rFonts w:ascii="Century Gothic" w:eastAsia="Times New Roman" w:hAnsi="Century Gothic" w:cs="Times New Roman"/>
      <w:b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893B1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27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6E1"/>
  </w:style>
  <w:style w:type="paragraph" w:styleId="Footer">
    <w:name w:val="footer"/>
    <w:basedOn w:val="Normal"/>
    <w:link w:val="FooterChar"/>
    <w:uiPriority w:val="99"/>
    <w:unhideWhenUsed/>
    <w:rsid w:val="00EE0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6E1"/>
  </w:style>
  <w:style w:type="character" w:customStyle="1" w:styleId="Heading5Char">
    <w:name w:val="Heading 5 Char"/>
    <w:basedOn w:val="DefaultParagraphFont"/>
    <w:link w:val="Heading5"/>
    <w:rsid w:val="00EE06E1"/>
    <w:rPr>
      <w:rFonts w:ascii="Century Gothic" w:eastAsia="Times New Roman" w:hAnsi="Century Gothic" w:cs="Times New Roman"/>
      <w:b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46D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qFormat/>
    <w:rsid w:val="00DA2256"/>
    <w:pPr>
      <w:numPr>
        <w:numId w:val="23"/>
      </w:numPr>
      <w:spacing w:after="200" w:line="276" w:lineRule="auto"/>
      <w:contextualSpacing/>
    </w:pPr>
  </w:style>
  <w:style w:type="paragraph" w:styleId="ListBullet2">
    <w:name w:val="List Bullet 2"/>
    <w:basedOn w:val="Normal"/>
    <w:uiPriority w:val="99"/>
    <w:unhideWhenUsed/>
    <w:rsid w:val="00DA2256"/>
    <w:pPr>
      <w:spacing w:after="200" w:line="276" w:lineRule="auto"/>
      <w:ind w:left="737" w:hanging="368"/>
    </w:pPr>
    <w:rPr>
      <w:rFonts w:ascii="Arial" w:eastAsia="Calibri" w:hAnsi="Arial" w:cs="Times New Roman"/>
    </w:rPr>
  </w:style>
  <w:style w:type="paragraph" w:styleId="ListBullet3">
    <w:name w:val="List Bullet 3"/>
    <w:basedOn w:val="Normal"/>
    <w:uiPriority w:val="99"/>
    <w:unhideWhenUsed/>
    <w:rsid w:val="00DA2256"/>
    <w:pPr>
      <w:spacing w:after="200" w:line="276" w:lineRule="auto"/>
      <w:ind w:left="1106" w:hanging="369"/>
    </w:pPr>
    <w:rPr>
      <w:rFonts w:ascii="Arial" w:eastAsia="Calibri" w:hAnsi="Arial" w:cs="Times New Roman"/>
    </w:rPr>
  </w:style>
  <w:style w:type="paragraph" w:styleId="BodyTextIndent3">
    <w:name w:val="Body Text Indent 3"/>
    <w:basedOn w:val="Normal"/>
    <w:link w:val="BodyTextIndent3Char"/>
    <w:rsid w:val="00407E36"/>
    <w:pPr>
      <w:spacing w:after="0" w:line="240" w:lineRule="auto"/>
      <w:ind w:left="2160" w:hanging="2160"/>
    </w:pPr>
    <w:rPr>
      <w:rFonts w:ascii="Arial" w:eastAsia="Times New Roman" w:hAnsi="Arial" w:cs="Times New Roman"/>
      <w:sz w:val="24"/>
      <w:szCs w:val="20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407E36"/>
    <w:rPr>
      <w:rFonts w:ascii="Arial" w:eastAsia="Times New Roman" w:hAnsi="Arial" w:cs="Times New Roman"/>
      <w:sz w:val="24"/>
      <w:szCs w:val="20"/>
      <w:lang w:eastAsia="en-AU"/>
    </w:rPr>
  </w:style>
  <w:style w:type="table" w:styleId="TableGrid">
    <w:name w:val="Table Grid"/>
    <w:basedOn w:val="TableNormal"/>
    <w:uiPriority w:val="39"/>
    <w:rsid w:val="00407E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75C6"/>
    <w:rPr>
      <w:color w:val="0563C1"/>
      <w:u w:val="single"/>
    </w:rPr>
  </w:style>
  <w:style w:type="paragraph" w:customStyle="1" w:styleId="font7">
    <w:name w:val="font_7"/>
    <w:basedOn w:val="Normal"/>
    <w:rsid w:val="00B075C6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customStyle="1" w:styleId="wixguard">
    <w:name w:val="wixguard"/>
    <w:basedOn w:val="DefaultParagraphFont"/>
    <w:rsid w:val="00B0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9c2729e8-2c55-46c4-b7ae-cda8d69581ee" xsi:nil="true"/>
    <RecordNumber xmlns="9c2729e8-2c55-46c4-b7ae-cda8d69581ee" xsi:nil="true"/>
    <Approval xmlns="9c2729e8-2c55-46c4-b7ae-cda8d69581ee" xsi:nil="true"/>
    <Function xmlns="9c2729e8-2c55-46c4-b7ae-cda8d69581e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0B2BFD6429B7144FA0C63F2C0AF996A3010052826F253561E047B7C114787BF5E3B8" ma:contentTypeVersion="6" ma:contentTypeDescription="Create a new Word Document" ma:contentTypeScope="" ma:versionID="aa41b5535beddfe67effb12bd653fa3e">
  <xsd:schema xmlns:xsd="http://www.w3.org/2001/XMLSchema" xmlns:xs="http://www.w3.org/2001/XMLSchema" xmlns:p="http://schemas.microsoft.com/office/2006/metadata/properties" xmlns:ns2="9c2729e8-2c55-46c4-b7ae-cda8d69581ee" targetNamespace="http://schemas.microsoft.com/office/2006/metadata/properties" ma:root="true" ma:fieldsID="e2d8dc6c0797c5157d31effe3eef6508" ns2:_="">
    <xsd:import namespace="9c2729e8-2c55-46c4-b7ae-cda8d69581ee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729e8-2c55-46c4-b7ae-cda8d69581ee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scription="Select the relevance function" ma:format="Dropdown" ma:internalName="Function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arks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C36AE-334D-49E7-B6FF-A4B9096BF0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D9AF02-E0F4-4D08-AF9D-6A635FD1760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D248F76-B696-474F-A324-FF7B226AF7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F337B0-2D45-4700-B734-E806ABA2CFED}">
  <ds:schemaRefs>
    <ds:schemaRef ds:uri="http://schemas.microsoft.com/office/2006/metadata/properties"/>
    <ds:schemaRef ds:uri="http://schemas.microsoft.com/office/infopath/2007/PartnerControls"/>
    <ds:schemaRef ds:uri="9c2729e8-2c55-46c4-b7ae-cda8d69581ee"/>
  </ds:schemaRefs>
</ds:datastoreItem>
</file>

<file path=customXml/itemProps5.xml><?xml version="1.0" encoding="utf-8"?>
<ds:datastoreItem xmlns:ds="http://schemas.openxmlformats.org/officeDocument/2006/customXml" ds:itemID="{09979CF1-AE8C-4843-89C0-8FB53A92B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729e8-2c55-46c4-b7ae-cda8d6958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Jaques-Brown</dc:creator>
  <cp:keywords/>
  <dc:description/>
  <cp:lastModifiedBy>Director ACIUCN</cp:lastModifiedBy>
  <cp:revision>7</cp:revision>
  <dcterms:created xsi:type="dcterms:W3CDTF">2022-03-23T23:36:00Z</dcterms:created>
  <dcterms:modified xsi:type="dcterms:W3CDTF">2022-10-12T00:04:00Z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0x0101000B2BFD6429B7144FA0C63F2C0AF996A3010052826F253561E047B7C114787BF5E3B8</vt:lpwstr>
  </property>
</Properties>
</file>